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6CE" w:rsidRDefault="00CB26CE" w:rsidP="00305E9E">
      <w:pPr>
        <w:pStyle w:val="Heading1"/>
        <w:jc w:val="center"/>
        <w:rPr>
          <w:sz w:val="27"/>
          <w:szCs w:val="27"/>
        </w:rPr>
      </w:pPr>
    </w:p>
    <w:p w:rsidR="001820DC" w:rsidRPr="00305E9E" w:rsidRDefault="00AD5A53" w:rsidP="00305E9E">
      <w:pPr>
        <w:pStyle w:val="Heading1"/>
        <w:jc w:val="center"/>
        <w:rPr>
          <w:sz w:val="27"/>
          <w:szCs w:val="27"/>
        </w:rPr>
      </w:pPr>
      <w:bookmarkStart w:id="0" w:name="_GoBack"/>
      <w:bookmarkEnd w:id="0"/>
      <w:r w:rsidRPr="00305E9E">
        <w:rPr>
          <w:sz w:val="27"/>
          <w:szCs w:val="27"/>
        </w:rPr>
        <w:t>Cost-Share Proposal Form for</w:t>
      </w:r>
      <w:r w:rsidR="00650F90" w:rsidRPr="00305E9E">
        <w:rPr>
          <w:sz w:val="27"/>
          <w:szCs w:val="27"/>
        </w:rPr>
        <w:t xml:space="preserve"> NorthWestern Energy</w:t>
      </w:r>
      <w:r w:rsidR="001820DC" w:rsidRPr="00305E9E">
        <w:rPr>
          <w:sz w:val="27"/>
          <w:szCs w:val="27"/>
        </w:rPr>
        <w:t xml:space="preserve"> </w:t>
      </w:r>
      <w:r w:rsidR="006D6398" w:rsidRPr="00305E9E">
        <w:rPr>
          <w:sz w:val="27"/>
          <w:szCs w:val="27"/>
        </w:rPr>
        <w:t xml:space="preserve">(NWE) </w:t>
      </w:r>
      <w:r w:rsidR="001820DC" w:rsidRPr="00305E9E">
        <w:rPr>
          <w:sz w:val="27"/>
          <w:szCs w:val="27"/>
        </w:rPr>
        <w:t>Project 2188 TAC Funds</w:t>
      </w:r>
    </w:p>
    <w:p w:rsidR="001820DC" w:rsidRDefault="001820DC">
      <w:r>
        <w:t xml:space="preserve"> </w:t>
      </w:r>
    </w:p>
    <w:p w:rsidR="00F973C0" w:rsidRDefault="00F973C0" w:rsidP="00AD5A53">
      <w:pPr>
        <w:pStyle w:val="NormalWeb"/>
        <w:rPr>
          <w:color w:val="000000"/>
          <w:sz w:val="22"/>
          <w:szCs w:val="22"/>
        </w:rPr>
      </w:pPr>
    </w:p>
    <w:p w:rsidR="00AD5A53" w:rsidRPr="00305E9E" w:rsidRDefault="00AD5A53" w:rsidP="00AD5A53">
      <w:pPr>
        <w:pStyle w:val="NormalWeb"/>
        <w:rPr>
          <w:color w:val="000000"/>
          <w:sz w:val="22"/>
          <w:szCs w:val="22"/>
        </w:rPr>
      </w:pPr>
      <w:r w:rsidRPr="00305E9E">
        <w:rPr>
          <w:color w:val="000000"/>
          <w:sz w:val="22"/>
          <w:szCs w:val="22"/>
        </w:rPr>
        <w:t>Project 2188 (Madison-Missouri River) License Protection, Mitigation and Enhancement (PM&amp;E) projects are required to offset impacts to river resources from the continued operation</w:t>
      </w:r>
      <w:r w:rsidR="00650F90" w:rsidRPr="00305E9E">
        <w:rPr>
          <w:color w:val="000000"/>
          <w:sz w:val="22"/>
          <w:szCs w:val="22"/>
        </w:rPr>
        <w:t xml:space="preserve"> of one or more of </w:t>
      </w:r>
      <w:r w:rsidR="006D6398" w:rsidRPr="00305E9E">
        <w:rPr>
          <w:color w:val="000000"/>
          <w:sz w:val="22"/>
          <w:szCs w:val="22"/>
        </w:rPr>
        <w:t>NWE</w:t>
      </w:r>
      <w:r w:rsidR="00233CD6" w:rsidRPr="00305E9E">
        <w:rPr>
          <w:color w:val="000000"/>
          <w:sz w:val="22"/>
          <w:szCs w:val="22"/>
        </w:rPr>
        <w:t>’s</w:t>
      </w:r>
      <w:r w:rsidRPr="00305E9E">
        <w:rPr>
          <w:color w:val="000000"/>
          <w:sz w:val="22"/>
          <w:szCs w:val="22"/>
        </w:rPr>
        <w:t xml:space="preserve"> nine hydro developments (Hebgen, Madison, Hauser, Holter, Black Eagle, Rainbow, Coch</w:t>
      </w:r>
      <w:r w:rsidR="005007B1" w:rsidRPr="00305E9E">
        <w:rPr>
          <w:color w:val="000000"/>
          <w:sz w:val="22"/>
          <w:szCs w:val="22"/>
        </w:rPr>
        <w:t>rane, Ryan and Morony Dams).   PM&amp;E projects need to be prioritized</w:t>
      </w:r>
      <w:r w:rsidRPr="00305E9E">
        <w:rPr>
          <w:color w:val="000000"/>
          <w:sz w:val="22"/>
          <w:szCs w:val="22"/>
        </w:rPr>
        <w:t xml:space="preserve"> towar</w:t>
      </w:r>
      <w:r w:rsidR="005007B1" w:rsidRPr="00305E9E">
        <w:rPr>
          <w:color w:val="000000"/>
          <w:sz w:val="22"/>
          <w:szCs w:val="22"/>
        </w:rPr>
        <w:t>d in-river or on-the-ground measures</w:t>
      </w:r>
      <w:r w:rsidRPr="00305E9E">
        <w:rPr>
          <w:color w:val="000000"/>
          <w:sz w:val="22"/>
          <w:szCs w:val="22"/>
        </w:rPr>
        <w:t xml:space="preserve"> that directly benefit fisheries and/or wildlife</w:t>
      </w:r>
      <w:r w:rsidR="005007B1" w:rsidRPr="00305E9E">
        <w:rPr>
          <w:color w:val="000000"/>
          <w:sz w:val="22"/>
          <w:szCs w:val="22"/>
        </w:rPr>
        <w:t xml:space="preserve"> populations and their habitats:</w:t>
      </w:r>
    </w:p>
    <w:p w:rsidR="00AD5A53" w:rsidRPr="00305E9E" w:rsidRDefault="00AD5A53" w:rsidP="00AD5A53">
      <w:pPr>
        <w:pStyle w:val="NormalWeb"/>
        <w:rPr>
          <w:color w:val="000000"/>
          <w:sz w:val="22"/>
          <w:szCs w:val="22"/>
        </w:rPr>
      </w:pPr>
      <w:r w:rsidRPr="00305E9E">
        <w:rPr>
          <w:color w:val="000000"/>
          <w:sz w:val="22"/>
          <w:szCs w:val="22"/>
        </w:rPr>
        <w:t> </w:t>
      </w:r>
    </w:p>
    <w:p w:rsidR="00AD5A53" w:rsidRPr="00305E9E" w:rsidRDefault="00AD5A53" w:rsidP="00AD5A53">
      <w:pPr>
        <w:pStyle w:val="NormalWeb"/>
        <w:rPr>
          <w:color w:val="000000"/>
          <w:sz w:val="22"/>
          <w:szCs w:val="22"/>
        </w:rPr>
      </w:pPr>
      <w:r w:rsidRPr="00305E9E">
        <w:rPr>
          <w:rStyle w:val="Strong"/>
          <w:color w:val="000000"/>
          <w:sz w:val="22"/>
          <w:szCs w:val="22"/>
        </w:rPr>
        <w:t>Priority 1</w:t>
      </w:r>
      <w:r w:rsidR="00A63C2D" w:rsidRPr="00305E9E">
        <w:rPr>
          <w:color w:val="000000"/>
          <w:sz w:val="22"/>
          <w:szCs w:val="22"/>
        </w:rPr>
        <w:t xml:space="preserve">:  2188 License </w:t>
      </w:r>
      <w:r w:rsidRPr="00305E9E">
        <w:rPr>
          <w:color w:val="000000"/>
          <w:sz w:val="22"/>
          <w:szCs w:val="22"/>
        </w:rPr>
        <w:t xml:space="preserve">projects which meet License Article requirements and </w:t>
      </w:r>
      <w:r w:rsidR="00A63C2D" w:rsidRPr="00305E9E">
        <w:rPr>
          <w:color w:val="000000"/>
          <w:sz w:val="22"/>
          <w:szCs w:val="22"/>
        </w:rPr>
        <w:t>PM&amp;E for</w:t>
      </w:r>
      <w:r w:rsidRPr="00305E9E">
        <w:rPr>
          <w:color w:val="000000"/>
          <w:sz w:val="22"/>
          <w:szCs w:val="22"/>
        </w:rPr>
        <w:t xml:space="preserve"> fisheries or wildlife populations or their habitats within the main stem Madison River (Hebgen Reservoir to Three Forks) or Missouri River (Hauser Reservoir to Fort Peck Reservoir)</w:t>
      </w:r>
    </w:p>
    <w:p w:rsidR="00AD5A53" w:rsidRPr="00305E9E" w:rsidRDefault="00AD5A53" w:rsidP="00AD5A53">
      <w:pPr>
        <w:pStyle w:val="NormalWeb"/>
        <w:rPr>
          <w:color w:val="000000"/>
          <w:sz w:val="22"/>
          <w:szCs w:val="22"/>
        </w:rPr>
      </w:pPr>
      <w:r w:rsidRPr="00305E9E">
        <w:rPr>
          <w:color w:val="000000"/>
          <w:sz w:val="22"/>
          <w:szCs w:val="22"/>
        </w:rPr>
        <w:t> </w:t>
      </w:r>
    </w:p>
    <w:p w:rsidR="00AD5A53" w:rsidRPr="00305E9E" w:rsidRDefault="00AD5A53" w:rsidP="00AD5A53">
      <w:pPr>
        <w:pStyle w:val="NormalWeb"/>
        <w:rPr>
          <w:color w:val="000000"/>
          <w:sz w:val="22"/>
          <w:szCs w:val="22"/>
        </w:rPr>
      </w:pPr>
      <w:r w:rsidRPr="00305E9E">
        <w:rPr>
          <w:rStyle w:val="Strong"/>
          <w:color w:val="000000"/>
          <w:sz w:val="22"/>
          <w:szCs w:val="22"/>
        </w:rPr>
        <w:t>Priority 2:</w:t>
      </w:r>
      <w:r w:rsidR="00A63C2D" w:rsidRPr="00305E9E">
        <w:rPr>
          <w:color w:val="000000"/>
          <w:sz w:val="22"/>
          <w:szCs w:val="22"/>
        </w:rPr>
        <w:t xml:space="preserve">  2188 License </w:t>
      </w:r>
      <w:r w:rsidRPr="00305E9E">
        <w:rPr>
          <w:color w:val="000000"/>
          <w:sz w:val="22"/>
          <w:szCs w:val="22"/>
        </w:rPr>
        <w:t xml:space="preserve">projects which meet License Article requirements and </w:t>
      </w:r>
      <w:r w:rsidR="00A63C2D" w:rsidRPr="00305E9E">
        <w:rPr>
          <w:color w:val="000000"/>
          <w:sz w:val="22"/>
          <w:szCs w:val="22"/>
        </w:rPr>
        <w:t>PM&amp;E for</w:t>
      </w:r>
      <w:r w:rsidRPr="00305E9E">
        <w:rPr>
          <w:color w:val="000000"/>
          <w:sz w:val="22"/>
          <w:szCs w:val="22"/>
        </w:rPr>
        <w:t xml:space="preserve"> fisheries or wildlife </w:t>
      </w:r>
      <w:r w:rsidR="00A63C2D" w:rsidRPr="00305E9E">
        <w:rPr>
          <w:color w:val="000000"/>
          <w:sz w:val="22"/>
          <w:szCs w:val="22"/>
        </w:rPr>
        <w:t xml:space="preserve">populations or their habitats in primary tributaries </w:t>
      </w:r>
      <w:r w:rsidRPr="00305E9E">
        <w:rPr>
          <w:color w:val="000000"/>
          <w:sz w:val="22"/>
          <w:szCs w:val="22"/>
        </w:rPr>
        <w:t xml:space="preserve">or </w:t>
      </w:r>
      <w:r w:rsidR="00A63C2D" w:rsidRPr="00305E9E">
        <w:rPr>
          <w:color w:val="000000"/>
          <w:sz w:val="22"/>
          <w:szCs w:val="22"/>
        </w:rPr>
        <w:t xml:space="preserve">on </w:t>
      </w:r>
      <w:r w:rsidRPr="00305E9E">
        <w:rPr>
          <w:color w:val="000000"/>
          <w:sz w:val="22"/>
          <w:szCs w:val="22"/>
        </w:rPr>
        <w:t>adjacent lan</w:t>
      </w:r>
      <w:r w:rsidR="00A63C2D" w:rsidRPr="00305E9E">
        <w:rPr>
          <w:color w:val="000000"/>
          <w:sz w:val="22"/>
          <w:szCs w:val="22"/>
        </w:rPr>
        <w:t xml:space="preserve">ds and, in doing so, provide PM&amp;E for </w:t>
      </w:r>
      <w:r w:rsidRPr="00305E9E">
        <w:rPr>
          <w:color w:val="000000"/>
          <w:sz w:val="22"/>
          <w:szCs w:val="22"/>
        </w:rPr>
        <w:t>Madison</w:t>
      </w:r>
      <w:r w:rsidR="00A63C2D" w:rsidRPr="00305E9E">
        <w:rPr>
          <w:color w:val="000000"/>
          <w:sz w:val="22"/>
          <w:szCs w:val="22"/>
        </w:rPr>
        <w:t xml:space="preserve"> River</w:t>
      </w:r>
      <w:r w:rsidRPr="00305E9E">
        <w:rPr>
          <w:color w:val="000000"/>
          <w:sz w:val="22"/>
          <w:szCs w:val="22"/>
        </w:rPr>
        <w:t xml:space="preserve"> (Hebgen Reservoir to Three Forks) or </w:t>
      </w:r>
      <w:r w:rsidR="00A63C2D" w:rsidRPr="00305E9E">
        <w:rPr>
          <w:color w:val="000000"/>
          <w:sz w:val="22"/>
          <w:szCs w:val="22"/>
        </w:rPr>
        <w:t>Miss</w:t>
      </w:r>
      <w:r w:rsidRPr="00305E9E">
        <w:rPr>
          <w:color w:val="000000"/>
          <w:sz w:val="22"/>
          <w:szCs w:val="22"/>
        </w:rPr>
        <w:t>ouri River (Hauser Reservoir to Fort Peck Reservoir)</w:t>
      </w:r>
      <w:r w:rsidR="00A63C2D" w:rsidRPr="00305E9E">
        <w:rPr>
          <w:color w:val="000000"/>
          <w:sz w:val="22"/>
          <w:szCs w:val="22"/>
        </w:rPr>
        <w:t xml:space="preserve"> resources.</w:t>
      </w:r>
    </w:p>
    <w:p w:rsidR="00AD5A53" w:rsidRPr="00305E9E" w:rsidRDefault="00AD5A53" w:rsidP="00AD5A53">
      <w:pPr>
        <w:pStyle w:val="NormalWeb"/>
        <w:rPr>
          <w:color w:val="000000"/>
          <w:sz w:val="22"/>
          <w:szCs w:val="22"/>
        </w:rPr>
      </w:pPr>
      <w:r w:rsidRPr="00305E9E">
        <w:rPr>
          <w:color w:val="000000"/>
          <w:sz w:val="22"/>
          <w:szCs w:val="22"/>
        </w:rPr>
        <w:t> </w:t>
      </w:r>
    </w:p>
    <w:p w:rsidR="00AD5A53" w:rsidRPr="00305E9E" w:rsidRDefault="00AD5A53" w:rsidP="00AD5A53">
      <w:pPr>
        <w:pStyle w:val="NormalWeb"/>
        <w:rPr>
          <w:color w:val="000000"/>
          <w:sz w:val="22"/>
          <w:szCs w:val="22"/>
        </w:rPr>
      </w:pPr>
      <w:r w:rsidRPr="00305E9E">
        <w:rPr>
          <w:rStyle w:val="Strong"/>
          <w:color w:val="000000"/>
          <w:sz w:val="22"/>
          <w:szCs w:val="22"/>
        </w:rPr>
        <w:t>Priority 3:</w:t>
      </w:r>
      <w:r w:rsidRPr="00305E9E">
        <w:rPr>
          <w:color w:val="000000"/>
          <w:sz w:val="22"/>
          <w:szCs w:val="22"/>
        </w:rPr>
        <w:t>  2188 License PM&amp;E projects which meet License Article requirements by providing scientific or</w:t>
      </w:r>
      <w:r w:rsidR="00A63C2D" w:rsidRPr="00305E9E">
        <w:rPr>
          <w:color w:val="000000"/>
          <w:sz w:val="22"/>
          <w:szCs w:val="22"/>
        </w:rPr>
        <w:t xml:space="preserve"> other tangible PM&amp;E benefits to</w:t>
      </w:r>
      <w:r w:rsidRPr="00305E9E">
        <w:rPr>
          <w:color w:val="000000"/>
          <w:sz w:val="22"/>
          <w:szCs w:val="22"/>
        </w:rPr>
        <w:t xml:space="preserve"> Madison-Missouri River fisheries or wildlife populations or their habitats.  These projects must be located in the greater Missouri River drainage upstream from Fort Peck Reservoir, but not necessarily located on the main</w:t>
      </w:r>
      <w:r w:rsidR="00A63C2D" w:rsidRPr="00305E9E">
        <w:rPr>
          <w:color w:val="000000"/>
          <w:sz w:val="22"/>
          <w:szCs w:val="22"/>
        </w:rPr>
        <w:t xml:space="preserve"> </w:t>
      </w:r>
      <w:r w:rsidRPr="00305E9E">
        <w:rPr>
          <w:color w:val="000000"/>
          <w:sz w:val="22"/>
          <w:szCs w:val="22"/>
        </w:rPr>
        <w:t xml:space="preserve">stem Madison </w:t>
      </w:r>
      <w:r w:rsidR="00A63C2D" w:rsidRPr="00305E9E">
        <w:rPr>
          <w:color w:val="000000"/>
          <w:sz w:val="22"/>
          <w:szCs w:val="22"/>
        </w:rPr>
        <w:t>River or Missouri River or</w:t>
      </w:r>
      <w:r w:rsidR="00D11475" w:rsidRPr="00305E9E">
        <w:rPr>
          <w:color w:val="000000"/>
          <w:sz w:val="22"/>
          <w:szCs w:val="22"/>
        </w:rPr>
        <w:t xml:space="preserve"> their adjacent</w:t>
      </w:r>
      <w:r w:rsidR="00A63C2D" w:rsidRPr="00305E9E">
        <w:rPr>
          <w:color w:val="000000"/>
          <w:sz w:val="22"/>
          <w:szCs w:val="22"/>
        </w:rPr>
        <w:t xml:space="preserve"> lands or</w:t>
      </w:r>
      <w:r w:rsidRPr="00305E9E">
        <w:rPr>
          <w:color w:val="000000"/>
          <w:sz w:val="22"/>
          <w:szCs w:val="22"/>
        </w:rPr>
        <w:t xml:space="preserve"> </w:t>
      </w:r>
      <w:r w:rsidR="00D11475" w:rsidRPr="00305E9E">
        <w:rPr>
          <w:color w:val="000000"/>
          <w:sz w:val="22"/>
          <w:szCs w:val="22"/>
        </w:rPr>
        <w:t xml:space="preserve">primary </w:t>
      </w:r>
      <w:r w:rsidRPr="00305E9E">
        <w:rPr>
          <w:color w:val="000000"/>
          <w:sz w:val="22"/>
          <w:szCs w:val="22"/>
        </w:rPr>
        <w:t>tributaries.</w:t>
      </w:r>
    </w:p>
    <w:p w:rsidR="00650F90" w:rsidRPr="00305E9E" w:rsidRDefault="00650F90" w:rsidP="005E78B7">
      <w:pPr>
        <w:rPr>
          <w:sz w:val="22"/>
          <w:szCs w:val="22"/>
          <w:u w:val="single"/>
        </w:rPr>
      </w:pPr>
    </w:p>
    <w:p w:rsidR="005E78B7" w:rsidRPr="00305E9E" w:rsidRDefault="005E78B7" w:rsidP="005E78B7">
      <w:pPr>
        <w:rPr>
          <w:b/>
          <w:sz w:val="22"/>
          <w:szCs w:val="22"/>
          <w:u w:val="single"/>
        </w:rPr>
      </w:pPr>
      <w:r w:rsidRPr="00305E9E">
        <w:rPr>
          <w:b/>
          <w:sz w:val="22"/>
          <w:szCs w:val="22"/>
          <w:u w:val="single"/>
        </w:rPr>
        <w:t xml:space="preserve">All </w:t>
      </w:r>
      <w:r w:rsidR="006D6398" w:rsidRPr="00305E9E">
        <w:rPr>
          <w:b/>
          <w:sz w:val="22"/>
          <w:szCs w:val="22"/>
          <w:u w:val="single"/>
        </w:rPr>
        <w:t>TAC p</w:t>
      </w:r>
      <w:r w:rsidRPr="00305E9E">
        <w:rPr>
          <w:b/>
          <w:sz w:val="22"/>
          <w:szCs w:val="22"/>
          <w:u w:val="single"/>
        </w:rPr>
        <w:t>roject proposals must include the following information:</w:t>
      </w:r>
    </w:p>
    <w:p w:rsidR="00AD5A53" w:rsidRPr="00305E9E" w:rsidRDefault="00AD5A53" w:rsidP="00AD5A53">
      <w:pPr>
        <w:pStyle w:val="NormalWeb"/>
        <w:rPr>
          <w:color w:val="000000"/>
          <w:sz w:val="22"/>
          <w:szCs w:val="22"/>
        </w:rPr>
      </w:pPr>
    </w:p>
    <w:p w:rsidR="001820DC" w:rsidRPr="00305E9E" w:rsidRDefault="001820DC">
      <w:pPr>
        <w:rPr>
          <w:color w:val="000000"/>
          <w:sz w:val="22"/>
          <w:szCs w:val="22"/>
        </w:rPr>
      </w:pPr>
      <w:r w:rsidRPr="00305E9E">
        <w:rPr>
          <w:color w:val="000000"/>
          <w:sz w:val="22"/>
          <w:szCs w:val="22"/>
        </w:rPr>
        <w:t>Project Title:</w:t>
      </w:r>
    </w:p>
    <w:p w:rsidR="00F9717C" w:rsidRPr="00305E9E" w:rsidRDefault="00F9717C">
      <w:pPr>
        <w:rPr>
          <w:color w:val="000000"/>
          <w:sz w:val="22"/>
          <w:szCs w:val="22"/>
        </w:rPr>
      </w:pPr>
    </w:p>
    <w:p w:rsidR="00F9717C" w:rsidRPr="00305E9E" w:rsidRDefault="00F9717C">
      <w:pPr>
        <w:rPr>
          <w:color w:val="000000"/>
          <w:sz w:val="22"/>
          <w:szCs w:val="22"/>
        </w:rPr>
      </w:pPr>
      <w:r w:rsidRPr="00305E9E">
        <w:rPr>
          <w:color w:val="000000"/>
          <w:sz w:val="22"/>
          <w:szCs w:val="22"/>
        </w:rPr>
        <w:t>Date:</w:t>
      </w:r>
    </w:p>
    <w:p w:rsidR="001820DC" w:rsidRPr="00305E9E" w:rsidRDefault="001820DC">
      <w:pPr>
        <w:rPr>
          <w:sz w:val="22"/>
          <w:szCs w:val="22"/>
        </w:rPr>
      </w:pPr>
    </w:p>
    <w:p w:rsidR="00650F90" w:rsidRPr="00305E9E" w:rsidRDefault="00D11475" w:rsidP="00D11475">
      <w:pPr>
        <w:pStyle w:val="NormalWeb"/>
        <w:rPr>
          <w:color w:val="000000"/>
          <w:sz w:val="22"/>
          <w:szCs w:val="22"/>
        </w:rPr>
      </w:pPr>
      <w:r w:rsidRPr="00305E9E">
        <w:rPr>
          <w:color w:val="000000"/>
          <w:sz w:val="22"/>
          <w:szCs w:val="22"/>
        </w:rPr>
        <w:t>Explain</w:t>
      </w:r>
      <w:r w:rsidR="00DC4BB6" w:rsidRPr="00305E9E">
        <w:rPr>
          <w:color w:val="000000"/>
          <w:sz w:val="22"/>
          <w:szCs w:val="22"/>
        </w:rPr>
        <w:t xml:space="preserve"> how this Project</w:t>
      </w:r>
      <w:r w:rsidRPr="00305E9E">
        <w:rPr>
          <w:color w:val="000000"/>
          <w:sz w:val="22"/>
          <w:szCs w:val="22"/>
        </w:rPr>
        <w:t xml:space="preserve"> addresses a specific Project 2188 Licens</w:t>
      </w:r>
      <w:r w:rsidR="00650F90" w:rsidRPr="00305E9E">
        <w:rPr>
          <w:color w:val="000000"/>
          <w:sz w:val="22"/>
          <w:szCs w:val="22"/>
        </w:rPr>
        <w:t>e Article(s):</w:t>
      </w:r>
    </w:p>
    <w:p w:rsidR="00650F90" w:rsidRPr="00305E9E" w:rsidRDefault="00650F90" w:rsidP="00D11475">
      <w:pPr>
        <w:pStyle w:val="NormalWeb"/>
        <w:rPr>
          <w:color w:val="000000"/>
          <w:sz w:val="22"/>
          <w:szCs w:val="22"/>
        </w:rPr>
      </w:pPr>
    </w:p>
    <w:p w:rsidR="001820DC" w:rsidRPr="00305E9E" w:rsidRDefault="00650F90" w:rsidP="00D11475">
      <w:pPr>
        <w:pStyle w:val="NormalWeb"/>
        <w:rPr>
          <w:color w:val="000000"/>
          <w:sz w:val="22"/>
          <w:szCs w:val="22"/>
        </w:rPr>
      </w:pPr>
      <w:r w:rsidRPr="00305E9E">
        <w:rPr>
          <w:color w:val="000000"/>
          <w:sz w:val="22"/>
          <w:szCs w:val="22"/>
        </w:rPr>
        <w:t xml:space="preserve">Provide </w:t>
      </w:r>
      <w:r w:rsidR="009B5A14" w:rsidRPr="00305E9E">
        <w:rPr>
          <w:color w:val="000000"/>
          <w:sz w:val="22"/>
          <w:szCs w:val="22"/>
        </w:rPr>
        <w:t xml:space="preserve">justification for </w:t>
      </w:r>
      <w:r w:rsidR="00D11475" w:rsidRPr="00305E9E">
        <w:rPr>
          <w:color w:val="000000"/>
          <w:sz w:val="22"/>
          <w:szCs w:val="22"/>
        </w:rPr>
        <w:t>Priority</w:t>
      </w:r>
      <w:r w:rsidR="005E78B7" w:rsidRPr="00305E9E">
        <w:rPr>
          <w:color w:val="000000"/>
          <w:sz w:val="22"/>
          <w:szCs w:val="22"/>
        </w:rPr>
        <w:t xml:space="preserve"> </w:t>
      </w:r>
      <w:r w:rsidRPr="00305E9E">
        <w:rPr>
          <w:color w:val="000000"/>
          <w:sz w:val="22"/>
          <w:szCs w:val="22"/>
        </w:rPr>
        <w:t>1, 2 or 3 (above) that</w:t>
      </w:r>
      <w:r w:rsidR="00D11475" w:rsidRPr="00305E9E">
        <w:rPr>
          <w:color w:val="000000"/>
          <w:sz w:val="22"/>
          <w:szCs w:val="22"/>
        </w:rPr>
        <w:t xml:space="preserve"> you selected:</w:t>
      </w:r>
    </w:p>
    <w:p w:rsidR="001820DC" w:rsidRPr="00305E9E" w:rsidRDefault="001820DC">
      <w:pPr>
        <w:rPr>
          <w:sz w:val="22"/>
          <w:szCs w:val="22"/>
        </w:rPr>
      </w:pPr>
    </w:p>
    <w:p w:rsidR="001820DC" w:rsidRPr="00305E9E" w:rsidRDefault="00DC4BB6">
      <w:pPr>
        <w:rPr>
          <w:sz w:val="22"/>
          <w:szCs w:val="22"/>
        </w:rPr>
      </w:pPr>
      <w:r w:rsidRPr="00305E9E">
        <w:rPr>
          <w:sz w:val="22"/>
          <w:szCs w:val="22"/>
        </w:rPr>
        <w:t>Project Sponsor (s</w:t>
      </w:r>
      <w:r w:rsidR="001820DC" w:rsidRPr="00305E9E">
        <w:rPr>
          <w:sz w:val="22"/>
          <w:szCs w:val="22"/>
        </w:rPr>
        <w:t>ubmitted by</w:t>
      </w:r>
      <w:r w:rsidRPr="00305E9E">
        <w:rPr>
          <w:sz w:val="22"/>
          <w:szCs w:val="22"/>
        </w:rPr>
        <w:t>)</w:t>
      </w:r>
      <w:r w:rsidR="001820DC" w:rsidRPr="00305E9E">
        <w:rPr>
          <w:sz w:val="22"/>
          <w:szCs w:val="22"/>
        </w:rPr>
        <w:t>:</w:t>
      </w:r>
    </w:p>
    <w:p w:rsidR="001820DC" w:rsidRPr="00305E9E" w:rsidRDefault="001820DC">
      <w:pPr>
        <w:rPr>
          <w:sz w:val="22"/>
          <w:szCs w:val="22"/>
        </w:rPr>
      </w:pPr>
    </w:p>
    <w:p w:rsidR="00AA0B1A" w:rsidRPr="00305E9E" w:rsidRDefault="001820DC">
      <w:pPr>
        <w:rPr>
          <w:sz w:val="22"/>
          <w:szCs w:val="22"/>
        </w:rPr>
      </w:pPr>
      <w:r w:rsidRPr="00305E9E">
        <w:rPr>
          <w:sz w:val="22"/>
          <w:szCs w:val="22"/>
        </w:rPr>
        <w:t>Location of Proposed Project:</w:t>
      </w:r>
      <w:r w:rsidR="00AA0B1A" w:rsidRPr="00305E9E">
        <w:rPr>
          <w:sz w:val="22"/>
          <w:szCs w:val="22"/>
        </w:rPr>
        <w:t xml:space="preserve"> </w:t>
      </w:r>
    </w:p>
    <w:p w:rsidR="001820DC" w:rsidRPr="00305E9E" w:rsidRDefault="00AA0B1A">
      <w:pPr>
        <w:rPr>
          <w:sz w:val="22"/>
          <w:szCs w:val="22"/>
        </w:rPr>
      </w:pPr>
      <w:r w:rsidRPr="00305E9E">
        <w:rPr>
          <w:sz w:val="22"/>
          <w:szCs w:val="22"/>
        </w:rPr>
        <w:t xml:space="preserve">Narrative </w:t>
      </w:r>
    </w:p>
    <w:p w:rsidR="00AA0B1A" w:rsidRPr="00305E9E" w:rsidRDefault="00AA0B1A">
      <w:pPr>
        <w:rPr>
          <w:sz w:val="22"/>
          <w:szCs w:val="22"/>
        </w:rPr>
      </w:pPr>
    </w:p>
    <w:p w:rsidR="00AA0B1A" w:rsidRPr="00305E9E" w:rsidRDefault="00AA0B1A">
      <w:pPr>
        <w:rPr>
          <w:sz w:val="22"/>
          <w:szCs w:val="22"/>
        </w:rPr>
      </w:pPr>
      <w:r w:rsidRPr="00305E9E">
        <w:rPr>
          <w:sz w:val="22"/>
          <w:szCs w:val="22"/>
        </w:rPr>
        <w:t xml:space="preserve">Geocode (in decimal degrees ex 46.89743)     </w:t>
      </w:r>
      <w:proofErr w:type="spellStart"/>
      <w:r w:rsidRPr="00305E9E">
        <w:rPr>
          <w:sz w:val="22"/>
          <w:szCs w:val="22"/>
        </w:rPr>
        <w:t>Lat</w:t>
      </w:r>
      <w:proofErr w:type="spellEnd"/>
      <w:proofErr w:type="gramStart"/>
      <w:r w:rsidRPr="00305E9E">
        <w:rPr>
          <w:sz w:val="22"/>
          <w:szCs w:val="22"/>
        </w:rPr>
        <w:t>;</w:t>
      </w:r>
      <w:r w:rsidR="00C44A40">
        <w:rPr>
          <w:sz w:val="22"/>
          <w:szCs w:val="22"/>
        </w:rPr>
        <w:t xml:space="preserve">  _</w:t>
      </w:r>
      <w:proofErr w:type="gramEnd"/>
      <w:r w:rsidR="00C44A40">
        <w:rPr>
          <w:sz w:val="22"/>
          <w:szCs w:val="22"/>
        </w:rPr>
        <w:t>____________________</w:t>
      </w:r>
      <w:r w:rsidRPr="00305E9E">
        <w:rPr>
          <w:sz w:val="22"/>
          <w:szCs w:val="22"/>
        </w:rPr>
        <w:tab/>
      </w:r>
      <w:r w:rsidR="00482DD3" w:rsidRPr="00305E9E">
        <w:rPr>
          <w:sz w:val="22"/>
          <w:szCs w:val="22"/>
        </w:rPr>
        <w:t>Lon</w:t>
      </w:r>
      <w:r w:rsidR="00C44A40">
        <w:rPr>
          <w:sz w:val="22"/>
          <w:szCs w:val="22"/>
        </w:rPr>
        <w:t>g</w:t>
      </w:r>
      <w:r w:rsidR="00482DD3" w:rsidRPr="00305E9E">
        <w:rPr>
          <w:sz w:val="22"/>
          <w:szCs w:val="22"/>
        </w:rPr>
        <w:t>:</w:t>
      </w:r>
      <w:r w:rsidR="00C44A40">
        <w:rPr>
          <w:sz w:val="22"/>
          <w:szCs w:val="22"/>
        </w:rPr>
        <w:t xml:space="preserve">  ______________________</w:t>
      </w:r>
    </w:p>
    <w:p w:rsidR="00AA0B1A" w:rsidRPr="00305E9E" w:rsidRDefault="00AA0B1A">
      <w:pPr>
        <w:rPr>
          <w:sz w:val="22"/>
          <w:szCs w:val="22"/>
        </w:rPr>
      </w:pPr>
    </w:p>
    <w:p w:rsidR="001820DC" w:rsidRPr="00305E9E" w:rsidRDefault="001820DC">
      <w:pPr>
        <w:rPr>
          <w:sz w:val="22"/>
          <w:szCs w:val="22"/>
        </w:rPr>
      </w:pPr>
      <w:r w:rsidRPr="00305E9E">
        <w:rPr>
          <w:sz w:val="22"/>
          <w:szCs w:val="22"/>
        </w:rPr>
        <w:t>Total Project Co</w:t>
      </w:r>
      <w:r w:rsidR="00C44A40">
        <w:rPr>
          <w:sz w:val="22"/>
          <w:szCs w:val="22"/>
        </w:rPr>
        <w:t xml:space="preserve">st: </w:t>
      </w:r>
    </w:p>
    <w:p w:rsidR="001820DC" w:rsidRPr="00305E9E" w:rsidRDefault="001820DC">
      <w:pPr>
        <w:rPr>
          <w:sz w:val="22"/>
          <w:szCs w:val="22"/>
        </w:rPr>
      </w:pPr>
    </w:p>
    <w:p w:rsidR="001820DC" w:rsidRPr="00305E9E" w:rsidRDefault="001820DC">
      <w:pPr>
        <w:rPr>
          <w:sz w:val="22"/>
          <w:szCs w:val="22"/>
        </w:rPr>
      </w:pPr>
      <w:r w:rsidRPr="00305E9E">
        <w:rPr>
          <w:sz w:val="22"/>
          <w:szCs w:val="22"/>
        </w:rPr>
        <w:t>TAC Funds (Cost-Share) Requested</w:t>
      </w:r>
      <w:r w:rsidR="00DC4BB6" w:rsidRPr="00305E9E">
        <w:rPr>
          <w:sz w:val="22"/>
          <w:szCs w:val="22"/>
        </w:rPr>
        <w:t xml:space="preserve"> for Project</w:t>
      </w:r>
      <w:r w:rsidRPr="00305E9E">
        <w:rPr>
          <w:sz w:val="22"/>
          <w:szCs w:val="22"/>
        </w:rPr>
        <w:t>:</w:t>
      </w:r>
    </w:p>
    <w:p w:rsidR="001820DC" w:rsidRPr="00305E9E" w:rsidRDefault="001820DC">
      <w:pPr>
        <w:rPr>
          <w:sz w:val="22"/>
          <w:szCs w:val="22"/>
        </w:rPr>
      </w:pPr>
    </w:p>
    <w:p w:rsidR="00F973C0" w:rsidRDefault="00650F90" w:rsidP="00143173">
      <w:pPr>
        <w:numPr>
          <w:ilvl w:val="0"/>
          <w:numId w:val="4"/>
        </w:numPr>
        <w:rPr>
          <w:sz w:val="22"/>
          <w:szCs w:val="22"/>
        </w:rPr>
      </w:pPr>
      <w:r w:rsidRPr="00F973C0">
        <w:rPr>
          <w:sz w:val="22"/>
          <w:szCs w:val="22"/>
        </w:rPr>
        <w:t>Introduction; b</w:t>
      </w:r>
      <w:r w:rsidR="001820DC" w:rsidRPr="00F973C0">
        <w:rPr>
          <w:sz w:val="22"/>
          <w:szCs w:val="22"/>
        </w:rPr>
        <w:t>rief statem</w:t>
      </w:r>
      <w:r w:rsidR="00DC4BB6" w:rsidRPr="00F973C0">
        <w:rPr>
          <w:sz w:val="22"/>
          <w:szCs w:val="22"/>
        </w:rPr>
        <w:t>ent of project to be completed</w:t>
      </w:r>
      <w:r w:rsidR="001820DC" w:rsidRPr="00F973C0">
        <w:rPr>
          <w:sz w:val="22"/>
          <w:szCs w:val="22"/>
        </w:rPr>
        <w:t xml:space="preserve"> with pertinent background information.</w:t>
      </w:r>
    </w:p>
    <w:p w:rsidR="00F973C0" w:rsidRDefault="00F973C0" w:rsidP="00F973C0">
      <w:pPr>
        <w:ind w:left="720"/>
        <w:rPr>
          <w:sz w:val="22"/>
          <w:szCs w:val="22"/>
        </w:rPr>
      </w:pPr>
    </w:p>
    <w:p w:rsidR="00F973C0" w:rsidRDefault="00650F90" w:rsidP="00DE4A24">
      <w:pPr>
        <w:numPr>
          <w:ilvl w:val="0"/>
          <w:numId w:val="4"/>
        </w:numPr>
        <w:rPr>
          <w:sz w:val="22"/>
          <w:szCs w:val="22"/>
        </w:rPr>
      </w:pPr>
      <w:r w:rsidRPr="00F973C0">
        <w:rPr>
          <w:sz w:val="22"/>
          <w:szCs w:val="22"/>
        </w:rPr>
        <w:t>Objectives; e</w:t>
      </w:r>
      <w:r w:rsidR="001820DC" w:rsidRPr="00F973C0">
        <w:rPr>
          <w:sz w:val="22"/>
          <w:szCs w:val="22"/>
        </w:rPr>
        <w:t>xplicit statement(s) of what is intended to be accomplished.</w:t>
      </w:r>
    </w:p>
    <w:p w:rsidR="00F973C0" w:rsidRDefault="00F973C0" w:rsidP="00F973C0">
      <w:pPr>
        <w:pStyle w:val="ListParagraph"/>
        <w:rPr>
          <w:sz w:val="22"/>
          <w:szCs w:val="22"/>
        </w:rPr>
      </w:pPr>
    </w:p>
    <w:p w:rsidR="00F973C0" w:rsidRDefault="00650F90" w:rsidP="006020F9">
      <w:pPr>
        <w:numPr>
          <w:ilvl w:val="0"/>
          <w:numId w:val="4"/>
        </w:numPr>
        <w:rPr>
          <w:sz w:val="22"/>
          <w:szCs w:val="22"/>
        </w:rPr>
      </w:pPr>
      <w:r w:rsidRPr="00F973C0">
        <w:rPr>
          <w:sz w:val="22"/>
          <w:szCs w:val="22"/>
        </w:rPr>
        <w:t>Methods; d</w:t>
      </w:r>
      <w:r w:rsidR="005E78B7" w:rsidRPr="00F973C0">
        <w:rPr>
          <w:sz w:val="22"/>
          <w:szCs w:val="22"/>
        </w:rPr>
        <w:t>escription of how Project</w:t>
      </w:r>
      <w:r w:rsidR="001820DC" w:rsidRPr="00F973C0">
        <w:rPr>
          <w:sz w:val="22"/>
          <w:szCs w:val="22"/>
        </w:rPr>
        <w:t xml:space="preserve"> objectives will be accomplished.</w:t>
      </w:r>
    </w:p>
    <w:p w:rsidR="00F973C0" w:rsidRDefault="00F973C0" w:rsidP="00F973C0">
      <w:pPr>
        <w:pStyle w:val="ListParagraph"/>
        <w:rPr>
          <w:sz w:val="22"/>
          <w:szCs w:val="22"/>
        </w:rPr>
      </w:pPr>
    </w:p>
    <w:p w:rsidR="00F973C0" w:rsidRDefault="00650F90" w:rsidP="005964CD">
      <w:pPr>
        <w:numPr>
          <w:ilvl w:val="0"/>
          <w:numId w:val="4"/>
        </w:numPr>
        <w:rPr>
          <w:sz w:val="22"/>
          <w:szCs w:val="22"/>
        </w:rPr>
      </w:pPr>
      <w:r w:rsidRPr="00F973C0">
        <w:rPr>
          <w:sz w:val="22"/>
          <w:szCs w:val="22"/>
        </w:rPr>
        <w:t>Schedule; w</w:t>
      </w:r>
      <w:r w:rsidR="00DC4BB6" w:rsidRPr="00F973C0">
        <w:rPr>
          <w:sz w:val="22"/>
          <w:szCs w:val="22"/>
        </w:rPr>
        <w:t>hen the P</w:t>
      </w:r>
      <w:r w:rsidR="001820DC" w:rsidRPr="00F973C0">
        <w:rPr>
          <w:sz w:val="22"/>
          <w:szCs w:val="22"/>
        </w:rPr>
        <w:t>roject work wi</w:t>
      </w:r>
      <w:r w:rsidR="00F973C0" w:rsidRPr="00F973C0">
        <w:rPr>
          <w:sz w:val="22"/>
          <w:szCs w:val="22"/>
        </w:rPr>
        <w:t>ll begin and end.</w:t>
      </w:r>
    </w:p>
    <w:p w:rsidR="00F973C0" w:rsidRDefault="00F973C0" w:rsidP="00F973C0">
      <w:pPr>
        <w:pStyle w:val="ListParagraph"/>
        <w:rPr>
          <w:sz w:val="22"/>
          <w:szCs w:val="22"/>
        </w:rPr>
      </w:pPr>
    </w:p>
    <w:p w:rsidR="00F973C0" w:rsidRDefault="00650F90" w:rsidP="004A1AE3">
      <w:pPr>
        <w:numPr>
          <w:ilvl w:val="0"/>
          <w:numId w:val="4"/>
        </w:numPr>
        <w:rPr>
          <w:sz w:val="22"/>
          <w:szCs w:val="22"/>
        </w:rPr>
      </w:pPr>
      <w:r w:rsidRPr="00F973C0">
        <w:rPr>
          <w:sz w:val="22"/>
          <w:szCs w:val="22"/>
        </w:rPr>
        <w:lastRenderedPageBreak/>
        <w:t>Personnel; w</w:t>
      </w:r>
      <w:r w:rsidR="001820DC" w:rsidRPr="00F973C0">
        <w:rPr>
          <w:sz w:val="22"/>
          <w:szCs w:val="22"/>
        </w:rPr>
        <w:t xml:space="preserve">ho </w:t>
      </w:r>
      <w:r w:rsidR="00DC4BB6" w:rsidRPr="00F973C0">
        <w:rPr>
          <w:sz w:val="22"/>
          <w:szCs w:val="22"/>
        </w:rPr>
        <w:t>w</w:t>
      </w:r>
      <w:r w:rsidR="0027424A" w:rsidRPr="00F973C0">
        <w:rPr>
          <w:sz w:val="22"/>
          <w:szCs w:val="22"/>
        </w:rPr>
        <w:t>ill do the work</w:t>
      </w:r>
      <w:r w:rsidR="005E78B7" w:rsidRPr="00F973C0">
        <w:rPr>
          <w:sz w:val="22"/>
          <w:szCs w:val="22"/>
        </w:rPr>
        <w:t>?</w:t>
      </w:r>
      <w:r w:rsidR="00DC4BB6" w:rsidRPr="00F973C0">
        <w:rPr>
          <w:sz w:val="22"/>
          <w:szCs w:val="22"/>
        </w:rPr>
        <w:t xml:space="preserve">  Identify P</w:t>
      </w:r>
      <w:r w:rsidR="001820DC" w:rsidRPr="00F973C0">
        <w:rPr>
          <w:sz w:val="22"/>
          <w:szCs w:val="22"/>
        </w:rPr>
        <w:t>roject leader or principal investigator.</w:t>
      </w:r>
    </w:p>
    <w:p w:rsidR="00F973C0" w:rsidRDefault="00F973C0" w:rsidP="00F973C0">
      <w:pPr>
        <w:pStyle w:val="ListParagraph"/>
        <w:rPr>
          <w:sz w:val="22"/>
          <w:szCs w:val="22"/>
        </w:rPr>
      </w:pPr>
    </w:p>
    <w:p w:rsidR="00F973C0" w:rsidRDefault="00352A6F" w:rsidP="00F973C0">
      <w:pPr>
        <w:numPr>
          <w:ilvl w:val="0"/>
          <w:numId w:val="4"/>
        </w:numPr>
        <w:rPr>
          <w:sz w:val="22"/>
          <w:szCs w:val="22"/>
        </w:rPr>
      </w:pPr>
      <w:r w:rsidRPr="00F973C0">
        <w:rPr>
          <w:sz w:val="22"/>
          <w:szCs w:val="22"/>
        </w:rPr>
        <w:t>Project b</w:t>
      </w:r>
      <w:r w:rsidR="001820DC" w:rsidRPr="00F973C0">
        <w:rPr>
          <w:sz w:val="22"/>
          <w:szCs w:val="22"/>
        </w:rPr>
        <w:t>udget must include</w:t>
      </w:r>
      <w:r w:rsidR="00DC4BB6" w:rsidRPr="00F973C0">
        <w:rPr>
          <w:sz w:val="22"/>
          <w:szCs w:val="22"/>
        </w:rPr>
        <w:t xml:space="preserve"> amounts for the following</w:t>
      </w:r>
      <w:r w:rsidR="001820DC" w:rsidRPr="00F973C0">
        <w:rPr>
          <w:sz w:val="22"/>
          <w:szCs w:val="22"/>
        </w:rPr>
        <w:t>:</w:t>
      </w:r>
    </w:p>
    <w:p w:rsidR="00F973C0" w:rsidRPr="00F973C0" w:rsidRDefault="00F973C0" w:rsidP="00F973C0">
      <w:pPr>
        <w:rPr>
          <w:sz w:val="22"/>
          <w:szCs w:val="22"/>
        </w:rPr>
      </w:pPr>
    </w:p>
    <w:p w:rsidR="00F973C0" w:rsidRDefault="001820DC" w:rsidP="00E778F8">
      <w:pPr>
        <w:numPr>
          <w:ilvl w:val="0"/>
          <w:numId w:val="3"/>
        </w:numPr>
        <w:rPr>
          <w:sz w:val="22"/>
          <w:szCs w:val="22"/>
        </w:rPr>
      </w:pPr>
      <w:r w:rsidRPr="00F973C0">
        <w:rPr>
          <w:sz w:val="22"/>
          <w:szCs w:val="22"/>
        </w:rPr>
        <w:t>Direct Labor</w:t>
      </w:r>
    </w:p>
    <w:p w:rsidR="00F973C0" w:rsidRDefault="001820DC" w:rsidP="002D2B54">
      <w:pPr>
        <w:numPr>
          <w:ilvl w:val="0"/>
          <w:numId w:val="3"/>
        </w:numPr>
        <w:rPr>
          <w:sz w:val="22"/>
          <w:szCs w:val="22"/>
        </w:rPr>
      </w:pPr>
      <w:r w:rsidRPr="00F973C0">
        <w:rPr>
          <w:sz w:val="22"/>
          <w:szCs w:val="22"/>
        </w:rPr>
        <w:t>Travel and Living</w:t>
      </w:r>
    </w:p>
    <w:p w:rsidR="00F973C0" w:rsidRDefault="00233CD6" w:rsidP="00002379">
      <w:pPr>
        <w:numPr>
          <w:ilvl w:val="0"/>
          <w:numId w:val="3"/>
        </w:numPr>
        <w:rPr>
          <w:sz w:val="22"/>
          <w:szCs w:val="22"/>
        </w:rPr>
      </w:pPr>
      <w:r w:rsidRPr="00F973C0">
        <w:rPr>
          <w:sz w:val="22"/>
          <w:szCs w:val="22"/>
        </w:rPr>
        <w:t>Materials</w:t>
      </w:r>
    </w:p>
    <w:p w:rsidR="00F973C0" w:rsidRDefault="00F973C0" w:rsidP="006A3552">
      <w:pPr>
        <w:numPr>
          <w:ilvl w:val="0"/>
          <w:numId w:val="3"/>
        </w:numPr>
        <w:rPr>
          <w:sz w:val="22"/>
          <w:szCs w:val="22"/>
        </w:rPr>
      </w:pPr>
      <w:r w:rsidRPr="00F973C0">
        <w:rPr>
          <w:sz w:val="22"/>
          <w:szCs w:val="22"/>
        </w:rPr>
        <w:t>O</w:t>
      </w:r>
      <w:r w:rsidR="001820DC" w:rsidRPr="00F973C0">
        <w:rPr>
          <w:sz w:val="22"/>
          <w:szCs w:val="22"/>
        </w:rPr>
        <w:t>ther Direct Expenses</w:t>
      </w:r>
    </w:p>
    <w:p w:rsidR="00F973C0" w:rsidRDefault="007832D4" w:rsidP="0097420C">
      <w:pPr>
        <w:numPr>
          <w:ilvl w:val="0"/>
          <w:numId w:val="3"/>
        </w:numPr>
        <w:rPr>
          <w:sz w:val="22"/>
          <w:szCs w:val="22"/>
        </w:rPr>
      </w:pPr>
      <w:r w:rsidRPr="00F973C0">
        <w:rPr>
          <w:sz w:val="22"/>
          <w:szCs w:val="22"/>
        </w:rPr>
        <w:t>Direct Overhead</w:t>
      </w:r>
      <w:r w:rsidR="00F973C0">
        <w:rPr>
          <w:sz w:val="22"/>
          <w:szCs w:val="22"/>
        </w:rPr>
        <w:t>*</w:t>
      </w:r>
    </w:p>
    <w:p w:rsidR="007832D4" w:rsidRPr="00F973C0" w:rsidRDefault="007832D4" w:rsidP="0097420C">
      <w:pPr>
        <w:numPr>
          <w:ilvl w:val="0"/>
          <w:numId w:val="3"/>
        </w:numPr>
        <w:rPr>
          <w:sz w:val="22"/>
          <w:szCs w:val="22"/>
        </w:rPr>
      </w:pPr>
      <w:r w:rsidRPr="00F973C0">
        <w:rPr>
          <w:sz w:val="22"/>
          <w:szCs w:val="22"/>
        </w:rPr>
        <w:t>All cost-share sources and amounts</w:t>
      </w:r>
      <w:r w:rsidR="004F7683" w:rsidRPr="00F973C0">
        <w:rPr>
          <w:sz w:val="22"/>
          <w:szCs w:val="22"/>
        </w:rPr>
        <w:t>, including estimation of “in-kind” contributions</w:t>
      </w:r>
    </w:p>
    <w:p w:rsidR="00571269" w:rsidRPr="00305E9E" w:rsidRDefault="00571269" w:rsidP="00352A6F">
      <w:pPr>
        <w:rPr>
          <w:sz w:val="22"/>
          <w:szCs w:val="22"/>
        </w:rPr>
      </w:pPr>
    </w:p>
    <w:p w:rsidR="00571269" w:rsidRPr="00305E9E" w:rsidRDefault="00F973C0" w:rsidP="00571269">
      <w:pPr>
        <w:autoSpaceDE w:val="0"/>
        <w:autoSpaceDN w:val="0"/>
        <w:rPr>
          <w:b/>
          <w:sz w:val="22"/>
          <w:szCs w:val="22"/>
        </w:rPr>
      </w:pPr>
      <w:r>
        <w:rPr>
          <w:b/>
          <w:sz w:val="22"/>
          <w:szCs w:val="22"/>
        </w:rPr>
        <w:t>*</w:t>
      </w:r>
      <w:r w:rsidR="00571269" w:rsidRPr="00305E9E">
        <w:rPr>
          <w:b/>
          <w:sz w:val="22"/>
          <w:szCs w:val="22"/>
        </w:rPr>
        <w:t xml:space="preserve">NorthWestern Energy </w:t>
      </w:r>
      <w:r w:rsidR="00074624" w:rsidRPr="00305E9E">
        <w:rPr>
          <w:b/>
          <w:sz w:val="22"/>
          <w:szCs w:val="22"/>
        </w:rPr>
        <w:t xml:space="preserve">TAC </w:t>
      </w:r>
      <w:r w:rsidR="00571269" w:rsidRPr="00305E9E">
        <w:rPr>
          <w:b/>
          <w:sz w:val="22"/>
          <w:szCs w:val="22"/>
        </w:rPr>
        <w:t xml:space="preserve">funds will not be used for agency overhead on projects that do not fund personnel. </w:t>
      </w:r>
      <w:r w:rsidR="00074624" w:rsidRPr="00305E9E">
        <w:rPr>
          <w:b/>
          <w:sz w:val="22"/>
          <w:szCs w:val="22"/>
        </w:rPr>
        <w:t xml:space="preserve">  Applications for </w:t>
      </w:r>
      <w:r w:rsidR="00571269" w:rsidRPr="00305E9E">
        <w:rPr>
          <w:b/>
          <w:sz w:val="22"/>
          <w:szCs w:val="22"/>
        </w:rPr>
        <w:t>materials and equipment should not contain overhead.</w:t>
      </w:r>
      <w:r w:rsidR="00571269" w:rsidRPr="00305E9E">
        <w:rPr>
          <w:b/>
          <w:color w:val="000000"/>
          <w:sz w:val="22"/>
          <w:szCs w:val="22"/>
        </w:rPr>
        <w:t xml:space="preserve"> </w:t>
      </w:r>
    </w:p>
    <w:p w:rsidR="00571269" w:rsidRPr="00305E9E" w:rsidRDefault="00571269" w:rsidP="00352A6F">
      <w:pPr>
        <w:rPr>
          <w:sz w:val="22"/>
          <w:szCs w:val="22"/>
        </w:rPr>
      </w:pPr>
    </w:p>
    <w:p w:rsidR="00F973C0" w:rsidRDefault="00650F90" w:rsidP="007F2D24">
      <w:pPr>
        <w:numPr>
          <w:ilvl w:val="0"/>
          <w:numId w:val="4"/>
        </w:numPr>
        <w:rPr>
          <w:sz w:val="22"/>
          <w:szCs w:val="22"/>
        </w:rPr>
      </w:pPr>
      <w:r w:rsidRPr="00F973C0">
        <w:rPr>
          <w:sz w:val="22"/>
          <w:szCs w:val="22"/>
        </w:rPr>
        <w:t>Deliverables; d</w:t>
      </w:r>
      <w:r w:rsidR="001820DC" w:rsidRPr="00F973C0">
        <w:rPr>
          <w:sz w:val="22"/>
          <w:szCs w:val="22"/>
        </w:rPr>
        <w:t>escribe work product (reports, habitat restoration, etc.) which will result from this</w:t>
      </w:r>
      <w:r w:rsidR="00F973C0">
        <w:rPr>
          <w:sz w:val="22"/>
          <w:szCs w:val="22"/>
        </w:rPr>
        <w:t xml:space="preserve"> </w:t>
      </w:r>
      <w:r w:rsidR="00352A6F" w:rsidRPr="00F973C0">
        <w:rPr>
          <w:sz w:val="22"/>
          <w:szCs w:val="22"/>
        </w:rPr>
        <w:t>P</w:t>
      </w:r>
      <w:r w:rsidR="001820DC" w:rsidRPr="00F973C0">
        <w:rPr>
          <w:sz w:val="22"/>
          <w:szCs w:val="22"/>
        </w:rPr>
        <w:t>roject.   How will “success” for this proje</w:t>
      </w:r>
      <w:r w:rsidR="009B5A14" w:rsidRPr="00F973C0">
        <w:rPr>
          <w:sz w:val="22"/>
          <w:szCs w:val="22"/>
        </w:rPr>
        <w:t>ct be monitored or demonstrated</w:t>
      </w:r>
      <w:r w:rsidR="001820DC" w:rsidRPr="00F973C0">
        <w:rPr>
          <w:sz w:val="22"/>
          <w:szCs w:val="22"/>
        </w:rPr>
        <w:t>?</w:t>
      </w:r>
    </w:p>
    <w:p w:rsidR="00F973C0" w:rsidRDefault="00F973C0" w:rsidP="00F973C0">
      <w:pPr>
        <w:ind w:left="720"/>
        <w:rPr>
          <w:sz w:val="22"/>
          <w:szCs w:val="22"/>
        </w:rPr>
      </w:pPr>
    </w:p>
    <w:p w:rsidR="00F973C0" w:rsidRDefault="001820DC" w:rsidP="00E85EA3">
      <w:pPr>
        <w:numPr>
          <w:ilvl w:val="0"/>
          <w:numId w:val="4"/>
        </w:numPr>
        <w:autoSpaceDE w:val="0"/>
        <w:autoSpaceDN w:val="0"/>
        <w:adjustRightInd w:val="0"/>
        <w:rPr>
          <w:sz w:val="22"/>
          <w:szCs w:val="22"/>
        </w:rPr>
      </w:pPr>
      <w:r w:rsidRPr="00F973C0">
        <w:rPr>
          <w:sz w:val="22"/>
          <w:szCs w:val="22"/>
        </w:rPr>
        <w:t>Cultural Resources.  Cultural Resource Management (CRM) requirements for any a</w:t>
      </w:r>
      <w:r w:rsidR="00352A6F" w:rsidRPr="00F973C0">
        <w:rPr>
          <w:sz w:val="22"/>
          <w:szCs w:val="22"/>
        </w:rPr>
        <w:t>ctivity related to this Project</w:t>
      </w:r>
      <w:r w:rsidRPr="00F973C0">
        <w:rPr>
          <w:sz w:val="22"/>
          <w:szCs w:val="22"/>
        </w:rPr>
        <w:t xml:space="preserve"> must be completed and documented to </w:t>
      </w:r>
      <w:r w:rsidR="006D6398" w:rsidRPr="00F973C0">
        <w:rPr>
          <w:sz w:val="22"/>
          <w:szCs w:val="22"/>
        </w:rPr>
        <w:t>NWE</w:t>
      </w:r>
      <w:r w:rsidRPr="00F973C0">
        <w:rPr>
          <w:sz w:val="22"/>
          <w:szCs w:val="22"/>
        </w:rPr>
        <w:t xml:space="preserve"> as a condition of any TAC grant.  TAC funds may not be used for any land-disturbing activity, or the modification, renovation, or removal of any buildings or structures until the CRM consultation process has been completed.  Agency applicants must submit a copy of the proposed project to a designated Cultural Resource Specialist for their agency.  Private parties or non-governmental organizations are encouraged to submit a copy of their proposed project to a CRM consultant they may have employed.  Private parties and non-governmental organizations may also contact the </w:t>
      </w:r>
      <w:r w:rsidR="006D6398" w:rsidRPr="00F973C0">
        <w:rPr>
          <w:sz w:val="22"/>
          <w:szCs w:val="22"/>
        </w:rPr>
        <w:t>NWE</w:t>
      </w:r>
      <w:r w:rsidRPr="00F973C0">
        <w:rPr>
          <w:sz w:val="22"/>
          <w:szCs w:val="22"/>
        </w:rPr>
        <w:t xml:space="preserve"> representative for further information or assistance.  Applications submitted without this section completed, will be held by the TAC, without any action, until the </w:t>
      </w:r>
      <w:r w:rsidR="00F973C0" w:rsidRPr="00F973C0">
        <w:rPr>
          <w:sz w:val="22"/>
          <w:szCs w:val="22"/>
        </w:rPr>
        <w:t>information has been submitted.</w:t>
      </w:r>
    </w:p>
    <w:p w:rsidR="00F973C0" w:rsidRDefault="00F973C0" w:rsidP="00F973C0">
      <w:pPr>
        <w:pStyle w:val="ListParagraph"/>
        <w:rPr>
          <w:sz w:val="22"/>
          <w:szCs w:val="22"/>
        </w:rPr>
      </w:pPr>
    </w:p>
    <w:p w:rsidR="00F973C0" w:rsidRDefault="00650F90" w:rsidP="00F973C0">
      <w:pPr>
        <w:autoSpaceDE w:val="0"/>
        <w:autoSpaceDN w:val="0"/>
        <w:adjustRightInd w:val="0"/>
        <w:ind w:left="720"/>
        <w:rPr>
          <w:sz w:val="22"/>
          <w:szCs w:val="22"/>
        </w:rPr>
      </w:pPr>
      <w:r w:rsidRPr="00F973C0">
        <w:rPr>
          <w:sz w:val="22"/>
          <w:szCs w:val="22"/>
        </w:rPr>
        <w:t xml:space="preserve">Summarize here </w:t>
      </w:r>
      <w:r w:rsidR="001820DC" w:rsidRPr="00F973C0">
        <w:rPr>
          <w:sz w:val="22"/>
          <w:szCs w:val="22"/>
        </w:rPr>
        <w:t>how you will complete requirements f</w:t>
      </w:r>
      <w:r w:rsidRPr="00F973C0">
        <w:rPr>
          <w:sz w:val="22"/>
          <w:szCs w:val="22"/>
        </w:rPr>
        <w:t>or Cultural Resource Management:</w:t>
      </w:r>
    </w:p>
    <w:p w:rsidR="00F973C0" w:rsidRDefault="00F973C0" w:rsidP="00F973C0">
      <w:pPr>
        <w:autoSpaceDE w:val="0"/>
        <w:autoSpaceDN w:val="0"/>
        <w:adjustRightInd w:val="0"/>
        <w:ind w:left="720"/>
        <w:rPr>
          <w:sz w:val="22"/>
          <w:szCs w:val="22"/>
        </w:rPr>
      </w:pPr>
    </w:p>
    <w:p w:rsidR="00F973C0" w:rsidRPr="00F973C0" w:rsidRDefault="00650F90" w:rsidP="00EF4155">
      <w:pPr>
        <w:numPr>
          <w:ilvl w:val="0"/>
          <w:numId w:val="4"/>
        </w:numPr>
        <w:autoSpaceDE w:val="0"/>
        <w:autoSpaceDN w:val="0"/>
        <w:adjustRightInd w:val="0"/>
        <w:rPr>
          <w:sz w:val="22"/>
          <w:szCs w:val="22"/>
        </w:rPr>
      </w:pPr>
      <w:r w:rsidRPr="00F973C0">
        <w:rPr>
          <w:sz w:val="22"/>
          <w:szCs w:val="22"/>
        </w:rPr>
        <w:t xml:space="preserve">Water </w:t>
      </w:r>
      <w:r w:rsidRPr="00F973C0">
        <w:rPr>
          <w:color w:val="000000"/>
          <w:sz w:val="22"/>
          <w:szCs w:val="22"/>
        </w:rPr>
        <w:t xml:space="preserve">Rights.  </w:t>
      </w:r>
      <w:r w:rsidRPr="00F973C0">
        <w:rPr>
          <w:iCs/>
          <w:color w:val="000000"/>
          <w:sz w:val="22"/>
          <w:szCs w:val="22"/>
        </w:rPr>
        <w:t>For projects that involve development, restoration or enhancement of wetlands, please describe how the project will comply with</w:t>
      </w:r>
      <w:r w:rsidR="007832D4" w:rsidRPr="00F973C0">
        <w:rPr>
          <w:iCs/>
          <w:color w:val="000000"/>
          <w:sz w:val="22"/>
          <w:szCs w:val="22"/>
        </w:rPr>
        <w:t xml:space="preserve"> </w:t>
      </w:r>
      <w:r w:rsidR="00CB3CA1" w:rsidRPr="00F973C0">
        <w:rPr>
          <w:iCs/>
          <w:color w:val="000000"/>
          <w:sz w:val="22"/>
          <w:szCs w:val="22"/>
        </w:rPr>
        <w:t>the Montana DNRC’s “Guidance for Landowners and Practitioners Engaged in Stream and Wetland Restoration Activities”, issued by the Water Resources Division on 9</w:t>
      </w:r>
      <w:r w:rsidR="0027424A" w:rsidRPr="00F973C0">
        <w:rPr>
          <w:iCs/>
          <w:color w:val="000000"/>
          <w:sz w:val="22"/>
          <w:szCs w:val="22"/>
        </w:rPr>
        <w:t xml:space="preserve"> </w:t>
      </w:r>
      <w:r w:rsidR="00CB3CA1" w:rsidRPr="00F973C0">
        <w:rPr>
          <w:iCs/>
          <w:color w:val="000000"/>
          <w:sz w:val="22"/>
          <w:szCs w:val="22"/>
        </w:rPr>
        <w:t>March</w:t>
      </w:r>
      <w:r w:rsidR="0027424A" w:rsidRPr="00F973C0">
        <w:rPr>
          <w:iCs/>
          <w:color w:val="000000"/>
          <w:sz w:val="22"/>
          <w:szCs w:val="22"/>
        </w:rPr>
        <w:t xml:space="preserve"> </w:t>
      </w:r>
      <w:r w:rsidR="00CB3CA1" w:rsidRPr="00F973C0">
        <w:rPr>
          <w:iCs/>
          <w:color w:val="000000"/>
          <w:sz w:val="22"/>
          <w:szCs w:val="22"/>
        </w:rPr>
        <w:t>2016</w:t>
      </w:r>
      <w:r w:rsidRPr="00F973C0">
        <w:rPr>
          <w:color w:val="000000"/>
          <w:sz w:val="22"/>
          <w:szCs w:val="22"/>
        </w:rPr>
        <w:t>.</w:t>
      </w:r>
    </w:p>
    <w:p w:rsidR="00F973C0" w:rsidRPr="00F973C0" w:rsidRDefault="00F973C0" w:rsidP="00F973C0">
      <w:pPr>
        <w:autoSpaceDE w:val="0"/>
        <w:autoSpaceDN w:val="0"/>
        <w:adjustRightInd w:val="0"/>
        <w:ind w:left="720"/>
        <w:rPr>
          <w:sz w:val="22"/>
          <w:szCs w:val="22"/>
        </w:rPr>
      </w:pPr>
    </w:p>
    <w:p w:rsidR="00650F90" w:rsidRPr="00F973C0" w:rsidRDefault="00650F90" w:rsidP="00F973C0">
      <w:pPr>
        <w:autoSpaceDE w:val="0"/>
        <w:autoSpaceDN w:val="0"/>
        <w:adjustRightInd w:val="0"/>
        <w:ind w:left="720"/>
        <w:rPr>
          <w:sz w:val="22"/>
          <w:szCs w:val="22"/>
        </w:rPr>
      </w:pPr>
      <w:r w:rsidRPr="00F973C0">
        <w:rPr>
          <w:sz w:val="22"/>
          <w:szCs w:val="22"/>
        </w:rPr>
        <w:t>Summarize here how you will comply with Montana water rights</w:t>
      </w:r>
      <w:r w:rsidR="00D23FB8" w:rsidRPr="00F973C0">
        <w:rPr>
          <w:sz w:val="22"/>
          <w:szCs w:val="22"/>
        </w:rPr>
        <w:t xml:space="preserve"> laws,</w:t>
      </w:r>
      <w:r w:rsidR="00353B39" w:rsidRPr="00F973C0">
        <w:rPr>
          <w:sz w:val="22"/>
          <w:szCs w:val="22"/>
        </w:rPr>
        <w:t xml:space="preserve"> </w:t>
      </w:r>
      <w:r w:rsidR="00792666" w:rsidRPr="00F973C0">
        <w:rPr>
          <w:sz w:val="22"/>
          <w:szCs w:val="22"/>
        </w:rPr>
        <w:t>policies</w:t>
      </w:r>
      <w:r w:rsidR="00D23FB8" w:rsidRPr="00F973C0">
        <w:rPr>
          <w:sz w:val="22"/>
          <w:szCs w:val="22"/>
        </w:rPr>
        <w:t xml:space="preserve"> </w:t>
      </w:r>
      <w:r w:rsidR="00792666" w:rsidRPr="00F973C0">
        <w:rPr>
          <w:sz w:val="22"/>
          <w:szCs w:val="22"/>
        </w:rPr>
        <w:t>and guidelines</w:t>
      </w:r>
      <w:r w:rsidRPr="00F973C0">
        <w:rPr>
          <w:sz w:val="22"/>
          <w:szCs w:val="22"/>
        </w:rPr>
        <w:t>:</w:t>
      </w:r>
    </w:p>
    <w:p w:rsidR="00650F90" w:rsidRPr="00305E9E" w:rsidRDefault="00650F90" w:rsidP="00650F90">
      <w:pPr>
        <w:rPr>
          <w:color w:val="000000"/>
          <w:sz w:val="22"/>
          <w:szCs w:val="22"/>
        </w:rPr>
      </w:pPr>
    </w:p>
    <w:p w:rsidR="001820DC" w:rsidRPr="00305E9E" w:rsidRDefault="001820DC">
      <w:pPr>
        <w:rPr>
          <w:sz w:val="22"/>
          <w:szCs w:val="22"/>
        </w:rPr>
      </w:pPr>
    </w:p>
    <w:p w:rsidR="00AF7D56" w:rsidRDefault="001820DC" w:rsidP="00AF7D56">
      <w:pPr>
        <w:rPr>
          <w:color w:val="000000"/>
          <w:sz w:val="22"/>
          <w:szCs w:val="22"/>
        </w:rPr>
      </w:pPr>
      <w:r w:rsidRPr="00305E9E">
        <w:rPr>
          <w:color w:val="000000"/>
          <w:sz w:val="22"/>
          <w:szCs w:val="22"/>
        </w:rPr>
        <w:t xml:space="preserve">All </w:t>
      </w:r>
      <w:r w:rsidR="00AF7D56" w:rsidRPr="00305E9E">
        <w:rPr>
          <w:color w:val="000000"/>
          <w:sz w:val="22"/>
          <w:szCs w:val="22"/>
        </w:rPr>
        <w:t xml:space="preserve">TAC </w:t>
      </w:r>
      <w:r w:rsidR="00666A2B" w:rsidRPr="00305E9E">
        <w:rPr>
          <w:color w:val="000000"/>
          <w:sz w:val="22"/>
          <w:szCs w:val="22"/>
        </w:rPr>
        <w:t xml:space="preserve">Project </w:t>
      </w:r>
      <w:r w:rsidRPr="00305E9E">
        <w:rPr>
          <w:color w:val="000000"/>
          <w:sz w:val="22"/>
          <w:szCs w:val="22"/>
        </w:rPr>
        <w:t>proposals shou</w:t>
      </w:r>
      <w:r w:rsidR="00AF7D56" w:rsidRPr="00305E9E">
        <w:rPr>
          <w:color w:val="000000"/>
          <w:sz w:val="22"/>
          <w:szCs w:val="22"/>
        </w:rPr>
        <w:t>ld be 7</w:t>
      </w:r>
      <w:r w:rsidR="00666A2B" w:rsidRPr="00305E9E">
        <w:rPr>
          <w:color w:val="000000"/>
          <w:sz w:val="22"/>
          <w:szCs w:val="22"/>
        </w:rPr>
        <w:t xml:space="preserve"> pages or less </w:t>
      </w:r>
      <w:r w:rsidRPr="00305E9E">
        <w:rPr>
          <w:color w:val="000000"/>
          <w:sz w:val="22"/>
          <w:szCs w:val="22"/>
        </w:rPr>
        <w:t xml:space="preserve">and emailed (as </w:t>
      </w:r>
      <w:r w:rsidR="00AF7D56" w:rsidRPr="00305E9E">
        <w:rPr>
          <w:color w:val="000000"/>
          <w:sz w:val="22"/>
          <w:szCs w:val="22"/>
        </w:rPr>
        <w:t xml:space="preserve">a </w:t>
      </w:r>
      <w:r w:rsidRPr="00305E9E">
        <w:rPr>
          <w:color w:val="000000"/>
          <w:sz w:val="22"/>
          <w:szCs w:val="22"/>
        </w:rPr>
        <w:t>W</w:t>
      </w:r>
      <w:r w:rsidR="00B94486" w:rsidRPr="00305E9E">
        <w:rPr>
          <w:color w:val="000000"/>
          <w:sz w:val="22"/>
          <w:szCs w:val="22"/>
        </w:rPr>
        <w:t>ORD</w:t>
      </w:r>
      <w:r w:rsidRPr="00305E9E">
        <w:rPr>
          <w:color w:val="000000"/>
          <w:sz w:val="22"/>
          <w:szCs w:val="22"/>
        </w:rPr>
        <w:t xml:space="preserve"> file) to</w:t>
      </w:r>
      <w:r w:rsidR="00AF7D56" w:rsidRPr="00305E9E">
        <w:rPr>
          <w:color w:val="000000"/>
          <w:sz w:val="22"/>
          <w:szCs w:val="22"/>
        </w:rPr>
        <w:t xml:space="preserve"> each of:</w:t>
      </w:r>
    </w:p>
    <w:p w:rsidR="00F973C0" w:rsidRPr="00305E9E" w:rsidRDefault="00F973C0" w:rsidP="00AF7D56">
      <w:pPr>
        <w:rPr>
          <w:color w:val="000000"/>
          <w:sz w:val="22"/>
          <w:szCs w:val="22"/>
        </w:rPr>
      </w:pPr>
    </w:p>
    <w:p w:rsidR="001820DC" w:rsidRPr="00305E9E" w:rsidRDefault="00DB0FD4" w:rsidP="00AF7D56">
      <w:pPr>
        <w:numPr>
          <w:ilvl w:val="0"/>
          <w:numId w:val="1"/>
        </w:numPr>
        <w:rPr>
          <w:color w:val="000000"/>
          <w:sz w:val="22"/>
          <w:szCs w:val="22"/>
        </w:rPr>
      </w:pPr>
      <w:hyperlink r:id="rId8" w:history="1">
        <w:r w:rsidR="0024258B" w:rsidRPr="00305E9E">
          <w:rPr>
            <w:rStyle w:val="Hyperlink"/>
            <w:sz w:val="22"/>
            <w:szCs w:val="22"/>
          </w:rPr>
          <w:t>Andrew.Welch@NorthWestern.com</w:t>
        </w:r>
      </w:hyperlink>
      <w:r w:rsidR="0024258B" w:rsidRPr="00305E9E">
        <w:rPr>
          <w:color w:val="000000"/>
          <w:sz w:val="22"/>
          <w:szCs w:val="22"/>
        </w:rPr>
        <w:t xml:space="preserve"> </w:t>
      </w:r>
    </w:p>
    <w:p w:rsidR="00F904FE" w:rsidRPr="00305E9E" w:rsidRDefault="00DB0FD4" w:rsidP="00AF7D56">
      <w:pPr>
        <w:numPr>
          <w:ilvl w:val="0"/>
          <w:numId w:val="1"/>
        </w:numPr>
        <w:rPr>
          <w:color w:val="000000"/>
          <w:sz w:val="22"/>
          <w:szCs w:val="22"/>
        </w:rPr>
      </w:pPr>
      <w:hyperlink r:id="rId9" w:history="1">
        <w:r w:rsidR="004125F0" w:rsidRPr="00305E9E">
          <w:rPr>
            <w:rStyle w:val="Hyperlink"/>
            <w:sz w:val="22"/>
            <w:szCs w:val="22"/>
          </w:rPr>
          <w:t>Jon.Hanson@Northwestern.com</w:t>
        </w:r>
      </w:hyperlink>
      <w:r w:rsidR="004125F0" w:rsidRPr="00305E9E">
        <w:rPr>
          <w:color w:val="000000"/>
          <w:sz w:val="22"/>
          <w:szCs w:val="22"/>
        </w:rPr>
        <w:t xml:space="preserve"> </w:t>
      </w:r>
    </w:p>
    <w:p w:rsidR="00C91495" w:rsidRPr="00305E9E" w:rsidRDefault="00DB0FD4" w:rsidP="00AF7D56">
      <w:pPr>
        <w:numPr>
          <w:ilvl w:val="0"/>
          <w:numId w:val="1"/>
        </w:numPr>
        <w:rPr>
          <w:color w:val="000000"/>
          <w:sz w:val="22"/>
          <w:szCs w:val="22"/>
        </w:rPr>
      </w:pPr>
      <w:hyperlink r:id="rId10" w:history="1">
        <w:r w:rsidR="004125F0" w:rsidRPr="00305E9E">
          <w:rPr>
            <w:rStyle w:val="Hyperlink"/>
            <w:sz w:val="22"/>
            <w:szCs w:val="22"/>
          </w:rPr>
          <w:t>Grant.Grisak@Northwestern.com</w:t>
        </w:r>
      </w:hyperlink>
      <w:r w:rsidR="004125F0" w:rsidRPr="00305E9E">
        <w:rPr>
          <w:color w:val="000000"/>
          <w:sz w:val="22"/>
          <w:szCs w:val="22"/>
        </w:rPr>
        <w:t xml:space="preserve"> </w:t>
      </w:r>
    </w:p>
    <w:p w:rsidR="00F904FE" w:rsidRPr="00305E9E" w:rsidRDefault="00F904FE" w:rsidP="00F904FE">
      <w:pPr>
        <w:ind w:left="720"/>
        <w:rPr>
          <w:color w:val="000000"/>
          <w:sz w:val="22"/>
          <w:szCs w:val="22"/>
        </w:rPr>
      </w:pPr>
    </w:p>
    <w:p w:rsidR="00074624" w:rsidRPr="00305E9E" w:rsidRDefault="001820DC">
      <w:pPr>
        <w:rPr>
          <w:sz w:val="22"/>
          <w:szCs w:val="22"/>
        </w:rPr>
      </w:pPr>
      <w:r w:rsidRPr="00305E9E">
        <w:rPr>
          <w:sz w:val="22"/>
          <w:szCs w:val="22"/>
        </w:rPr>
        <w:t>Furth</w:t>
      </w:r>
      <w:r w:rsidR="006D6398" w:rsidRPr="00305E9E">
        <w:rPr>
          <w:sz w:val="22"/>
          <w:szCs w:val="22"/>
        </w:rPr>
        <w:t xml:space="preserve">er questions about </w:t>
      </w:r>
      <w:r w:rsidR="00352A6F" w:rsidRPr="00305E9E">
        <w:rPr>
          <w:sz w:val="22"/>
          <w:szCs w:val="22"/>
        </w:rPr>
        <w:t xml:space="preserve">TAC </w:t>
      </w:r>
      <w:r w:rsidR="00AF7D56" w:rsidRPr="00305E9E">
        <w:rPr>
          <w:sz w:val="22"/>
          <w:szCs w:val="22"/>
        </w:rPr>
        <w:t xml:space="preserve">proposals or </w:t>
      </w:r>
      <w:r w:rsidR="006D6398" w:rsidRPr="00305E9E">
        <w:rPr>
          <w:sz w:val="22"/>
          <w:szCs w:val="22"/>
        </w:rPr>
        <w:t xml:space="preserve">Project 2188 </w:t>
      </w:r>
      <w:r w:rsidR="00AF7D56" w:rsidRPr="00305E9E">
        <w:rPr>
          <w:sz w:val="22"/>
          <w:szCs w:val="22"/>
        </w:rPr>
        <w:t xml:space="preserve">license requirements </w:t>
      </w:r>
      <w:r w:rsidR="006D6398" w:rsidRPr="00305E9E">
        <w:rPr>
          <w:sz w:val="22"/>
          <w:szCs w:val="22"/>
        </w:rPr>
        <w:t xml:space="preserve">or related issues </w:t>
      </w:r>
      <w:r w:rsidRPr="00305E9E">
        <w:rPr>
          <w:sz w:val="22"/>
          <w:szCs w:val="22"/>
        </w:rPr>
        <w:t>may be a</w:t>
      </w:r>
      <w:r w:rsidR="00352A6F" w:rsidRPr="00305E9E">
        <w:rPr>
          <w:sz w:val="22"/>
          <w:szCs w:val="22"/>
        </w:rPr>
        <w:t>ddresse</w:t>
      </w:r>
      <w:r w:rsidR="00AF7D56" w:rsidRPr="00305E9E">
        <w:rPr>
          <w:sz w:val="22"/>
          <w:szCs w:val="22"/>
        </w:rPr>
        <w:t>d to:</w:t>
      </w:r>
    </w:p>
    <w:p w:rsidR="00074624" w:rsidRPr="00305E9E" w:rsidRDefault="00074624" w:rsidP="00074624">
      <w:pPr>
        <w:rPr>
          <w:rFonts w:eastAsia="Calibri"/>
          <w:b/>
          <w:bCs/>
          <w:noProof/>
          <w:color w:val="000000"/>
          <w:sz w:val="22"/>
          <w:szCs w:val="22"/>
        </w:rPr>
      </w:pPr>
    </w:p>
    <w:p w:rsidR="00074624" w:rsidRDefault="00074624" w:rsidP="00074624">
      <w:pPr>
        <w:rPr>
          <w:rFonts w:ascii="Helvetica" w:eastAsia="Calibri" w:hAnsi="Helvetica" w:cs="Helvetica"/>
          <w:noProof/>
          <w:color w:val="000000"/>
        </w:rPr>
      </w:pPr>
      <w:r>
        <w:rPr>
          <w:rFonts w:ascii="Helvetica" w:eastAsia="Calibri" w:hAnsi="Helvetica" w:cs="Helvetica"/>
          <w:b/>
          <w:bCs/>
          <w:noProof/>
          <w:color w:val="000000"/>
        </w:rPr>
        <w:t>Andy Welch</w:t>
      </w:r>
    </w:p>
    <w:p w:rsidR="00074624" w:rsidRDefault="00074624" w:rsidP="00074624">
      <w:pPr>
        <w:rPr>
          <w:rFonts w:ascii="Helvetica" w:eastAsia="Calibri" w:hAnsi="Helvetica" w:cs="Helvetica"/>
          <w:i/>
          <w:noProof/>
          <w:color w:val="000000"/>
        </w:rPr>
      </w:pPr>
      <w:r>
        <w:rPr>
          <w:rFonts w:ascii="Helvetica" w:eastAsia="Calibri" w:hAnsi="Helvetica" w:cs="Helvetica"/>
          <w:i/>
          <w:noProof/>
          <w:color w:val="000000"/>
        </w:rPr>
        <w:t xml:space="preserve">Manager, Hydro License Compliance </w:t>
      </w:r>
    </w:p>
    <w:p w:rsidR="00074624" w:rsidRDefault="00DB0FD4" w:rsidP="00074624">
      <w:pPr>
        <w:rPr>
          <w:rFonts w:ascii="Helvetica" w:eastAsia="Calibri" w:hAnsi="Helvetica" w:cs="Helvetica"/>
          <w:noProof/>
          <w:color w:val="000000"/>
        </w:rPr>
      </w:pPr>
      <w:hyperlink r:id="rId11" w:history="1">
        <w:r w:rsidR="00074624">
          <w:rPr>
            <w:rStyle w:val="Hyperlink"/>
            <w:rFonts w:ascii="Helvetica" w:eastAsia="Calibri" w:hAnsi="Helvetica" w:cs="Helvetica"/>
            <w:noProof/>
          </w:rPr>
          <w:t>Andrew.Welch@NorthWestern.com</w:t>
        </w:r>
      </w:hyperlink>
      <w:r w:rsidR="00074624">
        <w:rPr>
          <w:rFonts w:ascii="Helvetica" w:eastAsia="Calibri" w:hAnsi="Helvetica" w:cs="Helvetica"/>
          <w:noProof/>
          <w:color w:val="000000"/>
        </w:rPr>
        <w:t xml:space="preserve"> </w:t>
      </w:r>
    </w:p>
    <w:p w:rsidR="00074624" w:rsidRDefault="00074624" w:rsidP="00074624">
      <w:pPr>
        <w:rPr>
          <w:rFonts w:ascii="Helvetica" w:eastAsia="Calibri" w:hAnsi="Helvetica" w:cs="Helvetica"/>
          <w:noProof/>
          <w:color w:val="000000"/>
        </w:rPr>
      </w:pPr>
      <w:r>
        <w:rPr>
          <w:rFonts w:ascii="Helvetica" w:eastAsia="Calibri" w:hAnsi="Helvetica" w:cs="Helvetica"/>
          <w:b/>
          <w:noProof/>
          <w:color w:val="D20000"/>
        </w:rPr>
        <w:t>O</w:t>
      </w:r>
      <w:r>
        <w:rPr>
          <w:rFonts w:ascii="Helvetica" w:eastAsia="Calibri" w:hAnsi="Helvetica" w:cs="Helvetica"/>
          <w:noProof/>
          <w:color w:val="000000"/>
        </w:rPr>
        <w:t xml:space="preserve"> 406-444-8115</w:t>
      </w:r>
    </w:p>
    <w:p w:rsidR="00074624" w:rsidRDefault="00074624" w:rsidP="00074624">
      <w:pPr>
        <w:rPr>
          <w:rFonts w:ascii="Helvetica" w:eastAsia="Calibri" w:hAnsi="Helvetica" w:cs="Helvetica"/>
          <w:noProof/>
          <w:color w:val="000000"/>
        </w:rPr>
      </w:pPr>
      <w:r>
        <w:rPr>
          <w:rFonts w:ascii="Helvetica" w:eastAsia="Calibri" w:hAnsi="Helvetica" w:cs="Helvetica"/>
          <w:b/>
          <w:noProof/>
          <w:color w:val="D20000"/>
        </w:rPr>
        <w:t>C</w:t>
      </w:r>
      <w:r>
        <w:rPr>
          <w:rFonts w:ascii="Helvetica" w:eastAsia="Calibri" w:hAnsi="Helvetica" w:cs="Helvetica"/>
          <w:noProof/>
          <w:color w:val="000000"/>
        </w:rPr>
        <w:t xml:space="preserve"> 406-565-7549</w:t>
      </w:r>
    </w:p>
    <w:p w:rsidR="00074624" w:rsidRPr="00074624" w:rsidRDefault="00074624" w:rsidP="00074624">
      <w:pPr>
        <w:rPr>
          <w:rFonts w:ascii="Helvetica" w:hAnsi="Helvetica" w:cs="Helvetica"/>
          <w:noProof/>
          <w:color w:val="000000"/>
        </w:rPr>
      </w:pPr>
      <w:r w:rsidRPr="00074624">
        <w:rPr>
          <w:rFonts w:ascii="Helvetica" w:hAnsi="Helvetica" w:cs="Helvetica"/>
          <w:noProof/>
          <w:color w:val="000000"/>
        </w:rPr>
        <w:t>208 N. Montana Ave</w:t>
      </w:r>
    </w:p>
    <w:p w:rsidR="00074624" w:rsidRPr="00074624" w:rsidRDefault="00074624" w:rsidP="00074624">
      <w:pPr>
        <w:rPr>
          <w:rFonts w:ascii="Helvetica" w:hAnsi="Helvetica" w:cs="Helvetica"/>
          <w:noProof/>
          <w:color w:val="000000"/>
        </w:rPr>
      </w:pPr>
      <w:r w:rsidRPr="00074624">
        <w:rPr>
          <w:rFonts w:ascii="Helvetica" w:hAnsi="Helvetica" w:cs="Helvetica"/>
          <w:noProof/>
          <w:color w:val="000000"/>
        </w:rPr>
        <w:t>Suite 205</w:t>
      </w:r>
    </w:p>
    <w:p w:rsidR="00CB26CE" w:rsidRPr="00CB26CE" w:rsidRDefault="00074624" w:rsidP="00074624">
      <w:pPr>
        <w:rPr>
          <w:rFonts w:ascii="Helvetica" w:hAnsi="Helvetica" w:cs="Helvetica"/>
          <w:noProof/>
          <w:color w:val="000000"/>
        </w:rPr>
      </w:pPr>
      <w:r w:rsidRPr="00074624">
        <w:rPr>
          <w:rFonts w:ascii="Helvetica" w:hAnsi="Helvetica" w:cs="Helvetica"/>
          <w:noProof/>
          <w:color w:val="000000"/>
        </w:rPr>
        <w:t>Helena, MT 59601</w:t>
      </w:r>
    </w:p>
    <w:sectPr w:rsidR="00CB26CE" w:rsidRPr="00CB26CE" w:rsidSect="00CB26CE">
      <w:headerReference w:type="first" r:id="rId12"/>
      <w:pgSz w:w="12240" w:h="15840"/>
      <w:pgMar w:top="1080" w:right="720" w:bottom="1080" w:left="720" w:header="14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6CE" w:rsidRDefault="00CB26CE" w:rsidP="00CB26CE">
      <w:r>
        <w:separator/>
      </w:r>
    </w:p>
  </w:endnote>
  <w:endnote w:type="continuationSeparator" w:id="0">
    <w:p w:rsidR="00CB26CE" w:rsidRDefault="00CB26CE" w:rsidP="00CB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6CE" w:rsidRDefault="00CB26CE" w:rsidP="00CB26CE">
      <w:r>
        <w:separator/>
      </w:r>
    </w:p>
  </w:footnote>
  <w:footnote w:type="continuationSeparator" w:id="0">
    <w:p w:rsidR="00CB26CE" w:rsidRDefault="00CB26CE" w:rsidP="00CB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CE" w:rsidRDefault="00CB26CE">
    <w:pPr>
      <w:pStyle w:val="Header"/>
    </w:pPr>
    <w:r w:rsidRPr="00FC32AE">
      <w:rPr>
        <w:noProof/>
      </w:rPr>
      <w:drawing>
        <wp:inline distT="0" distB="0" distL="0" distR="0">
          <wp:extent cx="6953250" cy="790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7EE"/>
    <w:multiLevelType w:val="hybridMultilevel"/>
    <w:tmpl w:val="32EAA6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98"/>
    <w:multiLevelType w:val="hybridMultilevel"/>
    <w:tmpl w:val="05CA77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00E6F"/>
    <w:multiLevelType w:val="hybridMultilevel"/>
    <w:tmpl w:val="CD6E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95974"/>
    <w:multiLevelType w:val="hybridMultilevel"/>
    <w:tmpl w:val="8B62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B3267"/>
    <w:multiLevelType w:val="hybridMultilevel"/>
    <w:tmpl w:val="A68A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DC"/>
    <w:rsid w:val="00074624"/>
    <w:rsid w:val="001820DC"/>
    <w:rsid w:val="00233CD6"/>
    <w:rsid w:val="0024258B"/>
    <w:rsid w:val="0027424A"/>
    <w:rsid w:val="00296BCE"/>
    <w:rsid w:val="002D5BBC"/>
    <w:rsid w:val="00305E9E"/>
    <w:rsid w:val="00352A6F"/>
    <w:rsid w:val="00353B39"/>
    <w:rsid w:val="004125F0"/>
    <w:rsid w:val="00434A46"/>
    <w:rsid w:val="00482DD3"/>
    <w:rsid w:val="004F7683"/>
    <w:rsid w:val="005007B1"/>
    <w:rsid w:val="005366BE"/>
    <w:rsid w:val="00571269"/>
    <w:rsid w:val="005E78B7"/>
    <w:rsid w:val="00650F90"/>
    <w:rsid w:val="00666A2B"/>
    <w:rsid w:val="006D6398"/>
    <w:rsid w:val="007832D4"/>
    <w:rsid w:val="00792666"/>
    <w:rsid w:val="007E722A"/>
    <w:rsid w:val="008B17B7"/>
    <w:rsid w:val="00900F82"/>
    <w:rsid w:val="00970B52"/>
    <w:rsid w:val="00983BF7"/>
    <w:rsid w:val="009975AA"/>
    <w:rsid w:val="009B5A14"/>
    <w:rsid w:val="00A63C2D"/>
    <w:rsid w:val="00AA0B1A"/>
    <w:rsid w:val="00AD5A53"/>
    <w:rsid w:val="00AF7D56"/>
    <w:rsid w:val="00B24D3E"/>
    <w:rsid w:val="00B94486"/>
    <w:rsid w:val="00C44A40"/>
    <w:rsid w:val="00C76CB1"/>
    <w:rsid w:val="00C820F7"/>
    <w:rsid w:val="00C91495"/>
    <w:rsid w:val="00CB26CE"/>
    <w:rsid w:val="00CB3CA1"/>
    <w:rsid w:val="00CD6747"/>
    <w:rsid w:val="00CD70D6"/>
    <w:rsid w:val="00D11475"/>
    <w:rsid w:val="00D23FB8"/>
    <w:rsid w:val="00DB0FD4"/>
    <w:rsid w:val="00DC4BB6"/>
    <w:rsid w:val="00F12FEF"/>
    <w:rsid w:val="00F904FE"/>
    <w:rsid w:val="00F9717C"/>
    <w:rsid w:val="00F9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E4A1D"/>
  <w15:chartTrackingRefBased/>
  <w15:docId w15:val="{FE07B36C-CDC5-4F2D-B63B-663221AB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unhideWhenUsed/>
    <w:rsid w:val="00AD5A53"/>
    <w:rPr>
      <w:rFonts w:eastAsia="Calibri"/>
      <w:sz w:val="24"/>
      <w:szCs w:val="24"/>
    </w:rPr>
  </w:style>
  <w:style w:type="character" w:styleId="Strong">
    <w:name w:val="Strong"/>
    <w:uiPriority w:val="22"/>
    <w:qFormat/>
    <w:rsid w:val="00AD5A53"/>
    <w:rPr>
      <w:b/>
      <w:bCs/>
    </w:rPr>
  </w:style>
  <w:style w:type="paragraph" w:styleId="ListParagraph">
    <w:name w:val="List Paragraph"/>
    <w:basedOn w:val="Normal"/>
    <w:uiPriority w:val="34"/>
    <w:qFormat/>
    <w:rsid w:val="00F973C0"/>
    <w:pPr>
      <w:ind w:left="720"/>
    </w:pPr>
  </w:style>
  <w:style w:type="paragraph" w:styleId="Header">
    <w:name w:val="header"/>
    <w:basedOn w:val="Normal"/>
    <w:link w:val="HeaderChar"/>
    <w:rsid w:val="00CB26CE"/>
    <w:pPr>
      <w:tabs>
        <w:tab w:val="center" w:pos="4680"/>
        <w:tab w:val="right" w:pos="9360"/>
      </w:tabs>
    </w:pPr>
  </w:style>
  <w:style w:type="character" w:customStyle="1" w:styleId="HeaderChar">
    <w:name w:val="Header Char"/>
    <w:basedOn w:val="DefaultParagraphFont"/>
    <w:link w:val="Header"/>
    <w:rsid w:val="00CB26CE"/>
  </w:style>
  <w:style w:type="paragraph" w:styleId="Footer">
    <w:name w:val="footer"/>
    <w:basedOn w:val="Normal"/>
    <w:link w:val="FooterChar"/>
    <w:rsid w:val="00CB26CE"/>
    <w:pPr>
      <w:tabs>
        <w:tab w:val="center" w:pos="4680"/>
        <w:tab w:val="right" w:pos="9360"/>
      </w:tabs>
    </w:pPr>
  </w:style>
  <w:style w:type="character" w:customStyle="1" w:styleId="FooterChar">
    <w:name w:val="Footer Char"/>
    <w:basedOn w:val="DefaultParagraphFont"/>
    <w:link w:val="Footer"/>
    <w:rsid w:val="00CB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4079">
      <w:bodyDiv w:val="1"/>
      <w:marLeft w:val="0"/>
      <w:marRight w:val="0"/>
      <w:marTop w:val="0"/>
      <w:marBottom w:val="0"/>
      <w:divBdr>
        <w:top w:val="none" w:sz="0" w:space="0" w:color="auto"/>
        <w:left w:val="none" w:sz="0" w:space="0" w:color="auto"/>
        <w:bottom w:val="none" w:sz="0" w:space="0" w:color="auto"/>
        <w:right w:val="none" w:sz="0" w:space="0" w:color="auto"/>
      </w:divBdr>
    </w:div>
    <w:div w:id="1164391414">
      <w:bodyDiv w:val="1"/>
      <w:marLeft w:val="0"/>
      <w:marRight w:val="0"/>
      <w:marTop w:val="0"/>
      <w:marBottom w:val="0"/>
      <w:divBdr>
        <w:top w:val="none" w:sz="0" w:space="0" w:color="auto"/>
        <w:left w:val="none" w:sz="0" w:space="0" w:color="auto"/>
        <w:bottom w:val="none" w:sz="0" w:space="0" w:color="auto"/>
        <w:right w:val="none" w:sz="0" w:space="0" w:color="auto"/>
      </w:divBdr>
    </w:div>
    <w:div w:id="1635984033">
      <w:bodyDiv w:val="1"/>
      <w:marLeft w:val="0"/>
      <w:marRight w:val="0"/>
      <w:marTop w:val="0"/>
      <w:marBottom w:val="0"/>
      <w:divBdr>
        <w:top w:val="none" w:sz="0" w:space="0" w:color="auto"/>
        <w:left w:val="none" w:sz="0" w:space="0" w:color="auto"/>
        <w:bottom w:val="none" w:sz="0" w:space="0" w:color="auto"/>
        <w:right w:val="none" w:sz="0" w:space="0" w:color="auto"/>
      </w:divBdr>
    </w:div>
    <w:div w:id="2034569341">
      <w:bodyDiv w:val="1"/>
      <w:marLeft w:val="0"/>
      <w:marRight w:val="0"/>
      <w:marTop w:val="0"/>
      <w:marBottom w:val="0"/>
      <w:divBdr>
        <w:top w:val="none" w:sz="0" w:space="0" w:color="auto"/>
        <w:left w:val="none" w:sz="0" w:space="0" w:color="auto"/>
        <w:bottom w:val="none" w:sz="0" w:space="0" w:color="auto"/>
        <w:right w:val="none" w:sz="0" w:space="0" w:color="auto"/>
      </w:divBdr>
    </w:div>
    <w:div w:id="20753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Welch@NorthWester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elch@NorthWestern.com" TargetMode="External"/><Relationship Id="rId5" Type="http://schemas.openxmlformats.org/officeDocument/2006/relationships/webSettings" Target="webSettings.xml"/><Relationship Id="rId10" Type="http://schemas.openxmlformats.org/officeDocument/2006/relationships/hyperlink" Target="mailto:Grant.Grisak@Northwestern.com" TargetMode="External"/><Relationship Id="rId4" Type="http://schemas.openxmlformats.org/officeDocument/2006/relationships/settings" Target="settings.xml"/><Relationship Id="rId9" Type="http://schemas.openxmlformats.org/officeDocument/2006/relationships/hyperlink" Target="mailto:Jon.Hanson@Northwester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36E2-3BBC-437E-9DC8-293D02A1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Standard Format for Cost-Share Proposals using Project 2188 TAC Funds</vt:lpstr>
    </vt:vector>
  </TitlesOfParts>
  <Company>Montana Power Company</Company>
  <LinksUpToDate>false</LinksUpToDate>
  <CharactersWithSpaces>5152</CharactersWithSpaces>
  <SharedDoc>false</SharedDoc>
  <HLinks>
    <vt:vector size="18" baseType="variant">
      <vt:variant>
        <vt:i4>2424900</vt:i4>
      </vt:variant>
      <vt:variant>
        <vt:i4>6</vt:i4>
      </vt:variant>
      <vt:variant>
        <vt:i4>0</vt:i4>
      </vt:variant>
      <vt:variant>
        <vt:i4>5</vt:i4>
      </vt:variant>
      <vt:variant>
        <vt:lpwstr>mailto:Grant.Grisak@Northwestern.com</vt:lpwstr>
      </vt:variant>
      <vt:variant>
        <vt:lpwstr/>
      </vt:variant>
      <vt:variant>
        <vt:i4>5570593</vt:i4>
      </vt:variant>
      <vt:variant>
        <vt:i4>3</vt:i4>
      </vt:variant>
      <vt:variant>
        <vt:i4>0</vt:i4>
      </vt:variant>
      <vt:variant>
        <vt:i4>5</vt:i4>
      </vt:variant>
      <vt:variant>
        <vt:lpwstr>mailto:Jon.Hanson@Northwestern.com</vt:lpwstr>
      </vt:variant>
      <vt:variant>
        <vt:lpwstr/>
      </vt:variant>
      <vt:variant>
        <vt:i4>7340036</vt:i4>
      </vt:variant>
      <vt:variant>
        <vt:i4>0</vt:i4>
      </vt:variant>
      <vt:variant>
        <vt:i4>0</vt:i4>
      </vt:variant>
      <vt:variant>
        <vt:i4>5</vt:i4>
      </vt:variant>
      <vt:variant>
        <vt:lpwstr>mailto:Andrew.Welch@Northwestern.com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Cost-Share Proposal Form for NorthWestern Energy (NWE) Project 2188 TAC Funds</dc:title>
  <dc:subject/>
  <dc:creator>andrew.welch@northwestern.com</dc:creator>
  <cp:keywords/>
  <cp:lastModifiedBy>Welch, Andrew</cp:lastModifiedBy>
  <cp:revision>3</cp:revision>
  <cp:lastPrinted>2000-01-24T21:22:00Z</cp:lastPrinted>
  <dcterms:created xsi:type="dcterms:W3CDTF">2021-10-01T19:27:00Z</dcterms:created>
  <dcterms:modified xsi:type="dcterms:W3CDTF">2021-10-01T21:10:00Z</dcterms:modified>
</cp:coreProperties>
</file>